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4" w:rsidRDefault="00496F34" w:rsidP="00496F34">
      <w:pPr>
        <w:rPr>
          <w:rFonts w:asciiTheme="majorBidi" w:hAnsiTheme="majorBidi" w:cstheme="majorBidi"/>
          <w:b/>
          <w:bCs/>
          <w:sz w:val="24"/>
          <w:szCs w:val="24"/>
        </w:rPr>
      </w:pPr>
    </w:p>
    <w:p w:rsidR="00496F34" w:rsidRPr="00496F34" w:rsidRDefault="001F31C5" w:rsidP="00496F34">
      <w:pPr>
        <w:jc w:val="center"/>
        <w:rPr>
          <w:rFonts w:asciiTheme="majorBidi" w:hAnsiTheme="majorBidi" w:cstheme="majorBidi"/>
          <w:b/>
          <w:bCs/>
          <w:sz w:val="24"/>
          <w:szCs w:val="24"/>
        </w:rPr>
      </w:pPr>
      <w:hyperlink r:id="rId8" w:tooltip="PCC Joint Operations Committee Meeting Agenda" w:history="1">
        <w:r w:rsidR="00496F34" w:rsidRPr="00496F34">
          <w:rPr>
            <w:rStyle w:val="Hyperlink"/>
            <w:rFonts w:asciiTheme="majorBidi" w:hAnsiTheme="majorBidi" w:cstheme="majorBidi"/>
            <w:sz w:val="24"/>
            <w:szCs w:val="24"/>
          </w:rPr>
          <w:t>Agenda</w:t>
        </w:r>
      </w:hyperlink>
      <w:r w:rsidR="00496F34" w:rsidRPr="00496F34">
        <w:rPr>
          <w:rFonts w:asciiTheme="majorBidi" w:hAnsiTheme="majorBidi" w:cstheme="majorBidi"/>
          <w:sz w:val="24"/>
          <w:szCs w:val="24"/>
        </w:rPr>
        <w:t xml:space="preserve"> (Word 62KB) with attached documents</w:t>
      </w:r>
    </w:p>
    <w:p w:rsidR="00890FEA" w:rsidRDefault="00890FEA" w:rsidP="00496F34">
      <w:pPr>
        <w:rPr>
          <w:rFonts w:asciiTheme="majorBidi" w:hAnsiTheme="majorBidi" w:cstheme="majorBidi"/>
          <w:b/>
          <w:bCs/>
          <w:sz w:val="24"/>
          <w:szCs w:val="24"/>
        </w:rPr>
      </w:pPr>
    </w:p>
    <w:p w:rsidR="00496F34" w:rsidRPr="00496F34" w:rsidRDefault="00890FEA" w:rsidP="00496F34">
      <w:pPr>
        <w:rPr>
          <w:rFonts w:asciiTheme="majorBidi" w:hAnsiTheme="majorBidi" w:cstheme="majorBidi"/>
          <w:b/>
          <w:bCs/>
          <w:sz w:val="24"/>
          <w:szCs w:val="24"/>
        </w:rPr>
      </w:pPr>
      <w:r>
        <w:rPr>
          <w:rFonts w:asciiTheme="majorBidi" w:hAnsiTheme="majorBidi" w:cstheme="majorBidi"/>
          <w:b/>
          <w:bCs/>
          <w:sz w:val="24"/>
          <w:szCs w:val="24"/>
        </w:rPr>
        <w:t>Thursday May 8, 2014 Joint Meeting Outcomes</w:t>
      </w:r>
    </w:p>
    <w:p w:rsidR="00496F34" w:rsidRPr="00496F34" w:rsidRDefault="00496F34" w:rsidP="00496F34">
      <w:pPr>
        <w:rPr>
          <w:rFonts w:asciiTheme="majorBidi" w:hAnsiTheme="majorBidi" w:cstheme="majorBidi"/>
          <w:b/>
          <w:bCs/>
          <w:sz w:val="24"/>
          <w:szCs w:val="24"/>
        </w:rPr>
      </w:pPr>
    </w:p>
    <w:p w:rsidR="00BC531A" w:rsidRDefault="00BC531A" w:rsidP="002F57EF">
      <w:pPr>
        <w:numPr>
          <w:ilvl w:val="0"/>
          <w:numId w:val="6"/>
        </w:numPr>
        <w:rPr>
          <w:rFonts w:asciiTheme="majorBidi" w:hAnsiTheme="majorBidi" w:cstheme="majorBidi"/>
          <w:sz w:val="24"/>
          <w:szCs w:val="24"/>
        </w:rPr>
      </w:pPr>
      <w:r>
        <w:rPr>
          <w:rFonts w:asciiTheme="majorBidi" w:hAnsiTheme="majorBidi" w:cstheme="majorBidi"/>
          <w:sz w:val="24"/>
          <w:szCs w:val="24"/>
        </w:rPr>
        <w:t>Series topics</w:t>
      </w:r>
    </w:p>
    <w:p w:rsidR="002F57EF" w:rsidRDefault="002F57EF" w:rsidP="002F57EF">
      <w:pPr>
        <w:rPr>
          <w:rFonts w:asciiTheme="majorBidi" w:hAnsiTheme="majorBidi" w:cstheme="majorBidi"/>
          <w:sz w:val="24"/>
          <w:szCs w:val="24"/>
        </w:rPr>
      </w:pPr>
    </w:p>
    <w:p w:rsidR="002F57EF" w:rsidRDefault="002F57EF" w:rsidP="002F57EF">
      <w:pPr>
        <w:ind w:left="720"/>
        <w:rPr>
          <w:rFonts w:asciiTheme="majorBidi" w:hAnsiTheme="majorBidi" w:cstheme="majorBidi"/>
          <w:sz w:val="24"/>
          <w:szCs w:val="24"/>
        </w:rPr>
      </w:pPr>
      <w:r>
        <w:rPr>
          <w:rFonts w:asciiTheme="majorBidi" w:hAnsiTheme="majorBidi" w:cstheme="majorBidi"/>
          <w:sz w:val="24"/>
          <w:szCs w:val="24"/>
        </w:rPr>
        <w:t xml:space="preserve">The RDA Series Training Task Group, under the Standing Committee on Training, named a subgroup to identify areas where PCC series policies were needed (either new policies or changes to existing AACR2 policies) in the RDA environment. The subgroup consists of four persons. The subgroup has gone through existing documentation and made recommendations. The recommendations made so far (the group is still completing its work) have been forwarded to the Standing Committee on Standards to review and to codify as PCC policies. </w:t>
      </w:r>
    </w:p>
    <w:p w:rsidR="002F57EF" w:rsidRDefault="002F57EF" w:rsidP="002F57EF">
      <w:pPr>
        <w:ind w:left="720"/>
        <w:rPr>
          <w:rFonts w:asciiTheme="majorBidi" w:hAnsiTheme="majorBidi" w:cstheme="majorBidi"/>
          <w:sz w:val="24"/>
          <w:szCs w:val="24"/>
        </w:rPr>
      </w:pPr>
    </w:p>
    <w:p w:rsidR="002F57EF" w:rsidRDefault="002F57EF" w:rsidP="002F57EF">
      <w:pPr>
        <w:ind w:left="720"/>
        <w:rPr>
          <w:rFonts w:asciiTheme="majorBidi" w:hAnsiTheme="majorBidi" w:cstheme="majorBidi"/>
          <w:sz w:val="24"/>
          <w:szCs w:val="24"/>
        </w:rPr>
      </w:pPr>
      <w:r>
        <w:rPr>
          <w:rFonts w:asciiTheme="majorBidi" w:hAnsiTheme="majorBidi" w:cstheme="majorBidi"/>
          <w:sz w:val="24"/>
          <w:szCs w:val="24"/>
        </w:rPr>
        <w:t>The RDA Series Training Task Group is finalizing training materials for RDA NACO series work and should have a completed product ready in time for the ALA meeting in Las Vegas. A face to face training session is bein</w:t>
      </w:r>
      <w:r w:rsidR="00F54E8D">
        <w:rPr>
          <w:rFonts w:asciiTheme="majorBidi" w:hAnsiTheme="majorBidi" w:cstheme="majorBidi"/>
          <w:sz w:val="24"/>
          <w:szCs w:val="24"/>
        </w:rPr>
        <w:t>g discussed. It will be hosted b</w:t>
      </w:r>
      <w:r>
        <w:rPr>
          <w:rFonts w:asciiTheme="majorBidi" w:hAnsiTheme="majorBidi" w:cstheme="majorBidi"/>
          <w:sz w:val="24"/>
          <w:szCs w:val="24"/>
        </w:rPr>
        <w:t xml:space="preserve">y Columbia University.      </w:t>
      </w:r>
    </w:p>
    <w:p w:rsidR="00D66517" w:rsidRDefault="00D66517" w:rsidP="00D66517">
      <w:pPr>
        <w:ind w:left="720"/>
        <w:rPr>
          <w:rFonts w:asciiTheme="majorBidi" w:hAnsiTheme="majorBidi" w:cstheme="majorBidi"/>
          <w:sz w:val="24"/>
          <w:szCs w:val="24"/>
        </w:rPr>
      </w:pPr>
    </w:p>
    <w:p w:rsidR="00BC531A" w:rsidRDefault="00722963" w:rsidP="00496F34">
      <w:pPr>
        <w:numPr>
          <w:ilvl w:val="0"/>
          <w:numId w:val="6"/>
        </w:numPr>
        <w:rPr>
          <w:rFonts w:asciiTheme="majorBidi" w:hAnsiTheme="majorBidi" w:cstheme="majorBidi"/>
          <w:sz w:val="24"/>
          <w:szCs w:val="24"/>
        </w:rPr>
      </w:pPr>
      <w:r>
        <w:rPr>
          <w:rFonts w:asciiTheme="majorBidi" w:hAnsiTheme="majorBidi" w:cstheme="majorBidi"/>
          <w:sz w:val="24"/>
          <w:szCs w:val="24"/>
        </w:rPr>
        <w:t xml:space="preserve">Overview of </w:t>
      </w:r>
      <w:hyperlink r:id="rId9" w:history="1">
        <w:r w:rsidRPr="00722963">
          <w:rPr>
            <w:rStyle w:val="Hyperlink"/>
            <w:rFonts w:asciiTheme="majorBidi" w:hAnsiTheme="majorBidi" w:cstheme="majorBidi"/>
            <w:sz w:val="24"/>
            <w:szCs w:val="24"/>
          </w:rPr>
          <w:t xml:space="preserve">Guidelines on Using </w:t>
        </w:r>
        <w:r w:rsidRPr="00722963">
          <w:rPr>
            <w:rStyle w:val="Hyperlink"/>
            <w:rFonts w:asciiTheme="majorBidi" w:hAnsiTheme="majorBidi" w:cstheme="majorBidi"/>
            <w:sz w:val="24"/>
            <w:szCs w:val="24"/>
          </w:rPr>
          <w:t>R</w:t>
        </w:r>
        <w:r w:rsidRPr="00722963">
          <w:rPr>
            <w:rStyle w:val="Hyperlink"/>
            <w:rFonts w:asciiTheme="majorBidi" w:hAnsiTheme="majorBidi" w:cstheme="majorBidi"/>
            <w:sz w:val="24"/>
            <w:szCs w:val="24"/>
          </w:rPr>
          <w:t>elationship Designators in NACO Authority Records</w:t>
        </w:r>
      </w:hyperlink>
      <w:r w:rsidR="003165BF">
        <w:rPr>
          <w:rStyle w:val="Hyperlink"/>
          <w:rFonts w:asciiTheme="majorBidi" w:hAnsiTheme="majorBidi" w:cstheme="majorBidi"/>
          <w:sz w:val="24"/>
          <w:szCs w:val="24"/>
        </w:rPr>
        <w:t xml:space="preserve"> </w:t>
      </w:r>
      <w:r w:rsidR="003165BF" w:rsidRPr="003165BF">
        <w:rPr>
          <w:rStyle w:val="Hyperlink"/>
          <w:rFonts w:asciiTheme="majorBidi" w:hAnsiTheme="majorBidi" w:cstheme="majorBidi"/>
          <w:color w:val="000000" w:themeColor="text1"/>
          <w:sz w:val="24"/>
          <w:szCs w:val="24"/>
          <w:u w:val="none"/>
        </w:rPr>
        <w:t>(Word 178, KB)</w:t>
      </w:r>
    </w:p>
    <w:p w:rsidR="00EB2BED" w:rsidRDefault="00EB2BED" w:rsidP="00EB2BED">
      <w:pPr>
        <w:ind w:left="720"/>
        <w:rPr>
          <w:rFonts w:asciiTheme="majorBidi" w:hAnsiTheme="majorBidi" w:cstheme="majorBidi"/>
          <w:sz w:val="24"/>
          <w:szCs w:val="24"/>
        </w:rPr>
      </w:pPr>
    </w:p>
    <w:p w:rsidR="00EB2BED" w:rsidRDefault="00EB2BED" w:rsidP="00722963">
      <w:pPr>
        <w:ind w:left="720"/>
        <w:rPr>
          <w:rFonts w:asciiTheme="majorBidi" w:hAnsiTheme="majorBidi" w:cstheme="majorBidi"/>
          <w:sz w:val="24"/>
          <w:szCs w:val="24"/>
        </w:rPr>
      </w:pPr>
      <w:r>
        <w:rPr>
          <w:rFonts w:asciiTheme="majorBidi" w:hAnsiTheme="majorBidi" w:cstheme="majorBidi"/>
          <w:sz w:val="24"/>
          <w:szCs w:val="24"/>
        </w:rPr>
        <w:t>The latest version of the relationship designator guide</w:t>
      </w:r>
      <w:r w:rsidR="00CE388D">
        <w:rPr>
          <w:rFonts w:asciiTheme="majorBidi" w:hAnsiTheme="majorBidi" w:cstheme="majorBidi"/>
          <w:sz w:val="24"/>
          <w:szCs w:val="24"/>
        </w:rPr>
        <w:t>lines for authority records was</w:t>
      </w:r>
      <w:r>
        <w:rPr>
          <w:rFonts w:asciiTheme="majorBidi" w:hAnsiTheme="majorBidi" w:cstheme="majorBidi"/>
          <w:sz w:val="24"/>
          <w:szCs w:val="24"/>
        </w:rPr>
        <w:t xml:space="preserve"> reviewed</w:t>
      </w:r>
      <w:r w:rsidR="00722963">
        <w:rPr>
          <w:rFonts w:asciiTheme="majorBidi" w:hAnsiTheme="majorBidi" w:cstheme="majorBidi"/>
          <w:sz w:val="24"/>
          <w:szCs w:val="24"/>
        </w:rPr>
        <w:t>. H</w:t>
      </w:r>
      <w:r>
        <w:rPr>
          <w:rFonts w:asciiTheme="majorBidi" w:hAnsiTheme="majorBidi" w:cstheme="majorBidi"/>
          <w:sz w:val="24"/>
          <w:szCs w:val="24"/>
        </w:rPr>
        <w:t xml:space="preserve">ighlights include </w:t>
      </w:r>
      <w:r w:rsidR="00722963">
        <w:rPr>
          <w:rFonts w:asciiTheme="majorBidi" w:hAnsiTheme="majorBidi" w:cstheme="majorBidi"/>
          <w:sz w:val="24"/>
          <w:szCs w:val="24"/>
        </w:rPr>
        <w:t xml:space="preserve">the instruction to use </w:t>
      </w:r>
      <w:r w:rsidR="00722963" w:rsidRPr="00722963">
        <w:rPr>
          <w:rFonts w:asciiTheme="majorBidi" w:hAnsiTheme="majorBidi" w:cstheme="majorBidi"/>
          <w:sz w:val="24"/>
          <w:szCs w:val="24"/>
        </w:rPr>
        <w:t xml:space="preserve">subfield $i with subfield $w "r" when giving relationships in 5XX fields of authority records. </w:t>
      </w:r>
      <w:r w:rsidR="00722963">
        <w:rPr>
          <w:rFonts w:asciiTheme="majorBidi" w:hAnsiTheme="majorBidi" w:cstheme="majorBidi"/>
          <w:sz w:val="24"/>
          <w:szCs w:val="24"/>
        </w:rPr>
        <w:t xml:space="preserve"> </w:t>
      </w:r>
    </w:p>
    <w:p w:rsidR="00EB2BED" w:rsidRDefault="00EB2BED" w:rsidP="00EB2BED">
      <w:pPr>
        <w:ind w:left="720"/>
        <w:rPr>
          <w:rFonts w:asciiTheme="majorBidi" w:hAnsiTheme="majorBidi" w:cstheme="majorBidi"/>
          <w:sz w:val="24"/>
          <w:szCs w:val="24"/>
        </w:rPr>
      </w:pPr>
    </w:p>
    <w:p w:rsidR="00BC531A" w:rsidRDefault="00BC531A" w:rsidP="00496F34">
      <w:pPr>
        <w:numPr>
          <w:ilvl w:val="0"/>
          <w:numId w:val="6"/>
        </w:numPr>
        <w:rPr>
          <w:rFonts w:asciiTheme="majorBidi" w:hAnsiTheme="majorBidi" w:cstheme="majorBidi"/>
          <w:sz w:val="24"/>
          <w:szCs w:val="24"/>
        </w:rPr>
      </w:pPr>
      <w:r>
        <w:rPr>
          <w:rFonts w:asciiTheme="majorBidi" w:hAnsiTheme="majorBidi" w:cstheme="majorBidi"/>
          <w:sz w:val="24"/>
          <w:szCs w:val="24"/>
        </w:rPr>
        <w:t>Relationship designators for bibliographic records SCT training sheets</w:t>
      </w:r>
    </w:p>
    <w:p w:rsidR="00D66517" w:rsidRDefault="00722963" w:rsidP="003165BF">
      <w:pPr>
        <w:spacing w:before="100" w:beforeAutospacing="1" w:after="100" w:afterAutospacing="1"/>
        <w:ind w:left="720"/>
        <w:rPr>
          <w:rFonts w:asciiTheme="majorBidi" w:hAnsiTheme="majorBidi" w:cstheme="majorBidi"/>
          <w:sz w:val="24"/>
          <w:szCs w:val="24"/>
        </w:rPr>
      </w:pPr>
      <w:r>
        <w:rPr>
          <w:rFonts w:asciiTheme="majorBidi" w:hAnsiTheme="majorBidi" w:cstheme="majorBidi"/>
          <w:sz w:val="24"/>
          <w:szCs w:val="24"/>
        </w:rPr>
        <w:t xml:space="preserve">The training sheets contain examples and instructions that expand on the basic guidelines </w:t>
      </w:r>
      <w:r w:rsidRPr="00722963">
        <w:rPr>
          <w:rFonts w:asciiTheme="majorBidi" w:hAnsiTheme="majorBidi" w:cstheme="majorBidi"/>
          <w:sz w:val="24"/>
          <w:szCs w:val="24"/>
        </w:rPr>
        <w:t xml:space="preserve">given in the </w:t>
      </w:r>
      <w:hyperlink r:id="rId10" w:history="1">
        <w:r w:rsidRPr="00722963">
          <w:rPr>
            <w:rStyle w:val="Hyperlink"/>
            <w:rFonts w:asciiTheme="majorBidi" w:hAnsiTheme="majorBidi" w:cstheme="majorBidi"/>
            <w:sz w:val="24"/>
            <w:szCs w:val="24"/>
          </w:rPr>
          <w:t>Guidelines on Using Rela</w:t>
        </w:r>
        <w:r w:rsidRPr="00722963">
          <w:rPr>
            <w:rStyle w:val="Hyperlink"/>
            <w:rFonts w:asciiTheme="majorBidi" w:hAnsiTheme="majorBidi" w:cstheme="majorBidi"/>
            <w:sz w:val="24"/>
            <w:szCs w:val="24"/>
          </w:rPr>
          <w:t>t</w:t>
        </w:r>
        <w:r w:rsidRPr="00722963">
          <w:rPr>
            <w:rStyle w:val="Hyperlink"/>
            <w:rFonts w:asciiTheme="majorBidi" w:hAnsiTheme="majorBidi" w:cstheme="majorBidi"/>
            <w:sz w:val="24"/>
            <w:szCs w:val="24"/>
          </w:rPr>
          <w:t>ionship Designators in Bibliographic Records</w:t>
        </w:r>
      </w:hyperlink>
      <w:r w:rsidRPr="00722963">
        <w:rPr>
          <w:rFonts w:asciiTheme="majorBidi" w:hAnsiTheme="majorBidi" w:cstheme="majorBidi"/>
          <w:sz w:val="24"/>
          <w:szCs w:val="24"/>
        </w:rPr>
        <w:t xml:space="preserve"> </w:t>
      </w:r>
      <w:r w:rsidR="003165BF">
        <w:rPr>
          <w:rFonts w:asciiTheme="majorBidi" w:hAnsiTheme="majorBidi" w:cstheme="majorBidi"/>
          <w:sz w:val="24"/>
          <w:szCs w:val="24"/>
        </w:rPr>
        <w:t>(Word: 24 KB)</w:t>
      </w:r>
      <w:r>
        <w:rPr>
          <w:rFonts w:asciiTheme="majorBidi" w:hAnsiTheme="majorBidi" w:cstheme="majorBidi"/>
          <w:sz w:val="24"/>
          <w:szCs w:val="24"/>
        </w:rPr>
        <w:t xml:space="preserve">. </w:t>
      </w:r>
      <w:r w:rsidR="002F57EF">
        <w:rPr>
          <w:rFonts w:asciiTheme="majorBidi" w:hAnsiTheme="majorBidi" w:cstheme="majorBidi"/>
          <w:sz w:val="24"/>
          <w:szCs w:val="24"/>
        </w:rPr>
        <w:t xml:space="preserve">The training sheets also include a section on capitalization and punctuation, since guidance on those two topics is spread out all over PCC documentation and is often hard to find. </w:t>
      </w:r>
      <w:r>
        <w:rPr>
          <w:rFonts w:asciiTheme="majorBidi" w:hAnsiTheme="majorBidi" w:cstheme="majorBidi"/>
          <w:sz w:val="24"/>
          <w:szCs w:val="24"/>
        </w:rPr>
        <w:t xml:space="preserve"> </w:t>
      </w:r>
    </w:p>
    <w:p w:rsidR="00EB2BED" w:rsidRDefault="00D66517" w:rsidP="00D66517">
      <w:pPr>
        <w:pStyle w:val="ListParagraph"/>
        <w:numPr>
          <w:ilvl w:val="0"/>
          <w:numId w:val="6"/>
        </w:numPr>
        <w:spacing w:before="100" w:beforeAutospacing="1" w:after="100" w:afterAutospacing="1"/>
        <w:rPr>
          <w:rFonts w:asciiTheme="majorBidi" w:hAnsiTheme="majorBidi" w:cstheme="majorBidi"/>
          <w:sz w:val="24"/>
          <w:szCs w:val="24"/>
        </w:rPr>
      </w:pPr>
      <w:r w:rsidRPr="00D66517">
        <w:rPr>
          <w:rFonts w:asciiTheme="majorBidi" w:hAnsiTheme="majorBidi" w:cstheme="majorBidi"/>
          <w:sz w:val="24"/>
          <w:szCs w:val="24"/>
        </w:rPr>
        <w:t>Phase 3 conversion of the LC/NACO Authority File</w:t>
      </w:r>
    </w:p>
    <w:p w:rsidR="002F57EF" w:rsidRPr="002F57EF" w:rsidRDefault="002F57EF" w:rsidP="002F57EF">
      <w:pPr>
        <w:spacing w:before="100" w:beforeAutospacing="1" w:after="100" w:afterAutospacing="1"/>
        <w:ind w:left="720"/>
        <w:rPr>
          <w:rFonts w:asciiTheme="majorBidi" w:hAnsiTheme="majorBidi" w:cstheme="majorBidi"/>
          <w:sz w:val="24"/>
          <w:szCs w:val="24"/>
        </w:rPr>
      </w:pPr>
      <w:r>
        <w:rPr>
          <w:rFonts w:asciiTheme="majorBidi" w:hAnsiTheme="majorBidi" w:cstheme="majorBidi"/>
          <w:sz w:val="24"/>
          <w:szCs w:val="24"/>
        </w:rPr>
        <w:t>Timeline and possible projects that will be a part of the final phase of the RDA re-codin</w:t>
      </w:r>
      <w:r w:rsidR="00CE388D">
        <w:rPr>
          <w:rFonts w:asciiTheme="majorBidi" w:hAnsiTheme="majorBidi" w:cstheme="majorBidi"/>
          <w:sz w:val="24"/>
          <w:szCs w:val="24"/>
        </w:rPr>
        <w:t>g of the LC/NACO Authority File:</w:t>
      </w:r>
      <w:r>
        <w:rPr>
          <w:rFonts w:asciiTheme="majorBidi" w:hAnsiTheme="majorBidi" w:cstheme="majorBidi"/>
          <w:sz w:val="24"/>
          <w:szCs w:val="24"/>
        </w:rPr>
        <w:t xml:space="preserve">  PCC help with reviewing the automated changes will be sought. NACO members may participate in the review. A call for volunteers will be sent out over the next few months. Phase Three, unlike Phases One and Two, will be a long-term project, perhaps taking over one year to complete.  </w:t>
      </w:r>
    </w:p>
    <w:p w:rsidR="00D66517" w:rsidRDefault="00D66517" w:rsidP="00D66517">
      <w:pPr>
        <w:pStyle w:val="ListParagraph"/>
        <w:spacing w:before="100" w:beforeAutospacing="1" w:after="100" w:afterAutospacing="1"/>
        <w:rPr>
          <w:rFonts w:asciiTheme="majorBidi" w:hAnsiTheme="majorBidi" w:cstheme="majorBidi"/>
          <w:sz w:val="24"/>
          <w:szCs w:val="24"/>
        </w:rPr>
      </w:pPr>
    </w:p>
    <w:p w:rsidR="00D66517" w:rsidRDefault="00D66517" w:rsidP="00D66517">
      <w:pPr>
        <w:pStyle w:val="ListParagraph"/>
        <w:numPr>
          <w:ilvl w:val="0"/>
          <w:numId w:val="6"/>
        </w:numPr>
        <w:spacing w:before="100" w:beforeAutospacing="1" w:after="100" w:afterAutospacing="1"/>
        <w:rPr>
          <w:rFonts w:asciiTheme="majorBidi" w:hAnsiTheme="majorBidi" w:cstheme="majorBidi"/>
          <w:sz w:val="24"/>
          <w:szCs w:val="24"/>
        </w:rPr>
      </w:pPr>
      <w:r w:rsidRPr="00D66517">
        <w:rPr>
          <w:rFonts w:asciiTheme="majorBidi" w:hAnsiTheme="majorBidi" w:cstheme="majorBidi"/>
          <w:sz w:val="24"/>
          <w:szCs w:val="24"/>
        </w:rPr>
        <w:lastRenderedPageBreak/>
        <w:t>008/29 “b” and 667 in authority records with non-Latin references</w:t>
      </w:r>
    </w:p>
    <w:p w:rsidR="00D66517" w:rsidRPr="00D66517" w:rsidRDefault="003165BF" w:rsidP="00D66517">
      <w:pPr>
        <w:spacing w:before="100" w:beforeAutospacing="1" w:after="100" w:afterAutospacing="1"/>
        <w:ind w:left="720"/>
        <w:rPr>
          <w:rFonts w:asciiTheme="majorBidi" w:hAnsiTheme="majorBidi" w:cstheme="majorBidi"/>
          <w:sz w:val="24"/>
          <w:szCs w:val="24"/>
        </w:rPr>
      </w:pPr>
      <w:r>
        <w:rPr>
          <w:rFonts w:asciiTheme="majorBidi" w:hAnsiTheme="majorBidi" w:cstheme="majorBidi"/>
          <w:sz w:val="24"/>
          <w:szCs w:val="24"/>
        </w:rPr>
        <w:t>Attendees discussed a draft survey developed to gauge the impact of</w:t>
      </w:r>
      <w:r w:rsidR="00D66517" w:rsidRPr="00D66517">
        <w:rPr>
          <w:rFonts w:asciiTheme="majorBidi" w:hAnsiTheme="majorBidi" w:cstheme="majorBidi"/>
          <w:sz w:val="24"/>
          <w:szCs w:val="24"/>
        </w:rPr>
        <w:t xml:space="preserve"> replacing code 008/29 “b” with a new default code and removing 667 non-Latin references not evaluated note</w:t>
      </w:r>
      <w:r>
        <w:rPr>
          <w:rFonts w:asciiTheme="majorBidi" w:hAnsiTheme="majorBidi" w:cstheme="majorBidi"/>
          <w:sz w:val="24"/>
          <w:szCs w:val="24"/>
        </w:rPr>
        <w:t>s</w:t>
      </w:r>
      <w:r w:rsidR="00D66517" w:rsidRPr="00D66517">
        <w:rPr>
          <w:rFonts w:asciiTheme="majorBidi" w:hAnsiTheme="majorBidi" w:cstheme="majorBidi"/>
          <w:sz w:val="24"/>
          <w:szCs w:val="24"/>
        </w:rPr>
        <w:t>. If survey results indicate that these changes will not have a large impact on most users, the work could be rolled into the Phase 3 conversion.</w:t>
      </w:r>
    </w:p>
    <w:p w:rsidR="00496F34" w:rsidRDefault="00496F34" w:rsidP="00496F34">
      <w:pPr>
        <w:numPr>
          <w:ilvl w:val="0"/>
          <w:numId w:val="6"/>
        </w:numPr>
        <w:rPr>
          <w:rFonts w:asciiTheme="majorBidi" w:hAnsiTheme="majorBidi" w:cstheme="majorBidi"/>
          <w:sz w:val="24"/>
          <w:szCs w:val="24"/>
        </w:rPr>
      </w:pPr>
      <w:r w:rsidRPr="00496F34">
        <w:rPr>
          <w:rFonts w:asciiTheme="majorBidi" w:hAnsiTheme="majorBidi" w:cstheme="majorBidi"/>
          <w:sz w:val="24"/>
          <w:szCs w:val="24"/>
        </w:rPr>
        <w:t>RDA Microform Reproductions Cataloging</w:t>
      </w:r>
      <w:r w:rsidR="00E77863">
        <w:rPr>
          <w:rFonts w:asciiTheme="majorBidi" w:hAnsiTheme="majorBidi" w:cstheme="majorBidi"/>
          <w:sz w:val="24"/>
          <w:szCs w:val="24"/>
        </w:rPr>
        <w:t xml:space="preserve"> Task Group Report</w:t>
      </w:r>
    </w:p>
    <w:p w:rsidR="00496F34" w:rsidRDefault="00496F34" w:rsidP="00496F34">
      <w:pPr>
        <w:ind w:left="360"/>
        <w:rPr>
          <w:rFonts w:asciiTheme="majorBidi" w:hAnsiTheme="majorBidi" w:cstheme="majorBidi"/>
          <w:sz w:val="24"/>
          <w:szCs w:val="24"/>
        </w:rPr>
      </w:pPr>
    </w:p>
    <w:p w:rsidR="00496F34" w:rsidRDefault="00890FEA" w:rsidP="00376B81">
      <w:pPr>
        <w:ind w:left="360"/>
        <w:rPr>
          <w:rFonts w:asciiTheme="majorBidi" w:hAnsiTheme="majorBidi" w:cstheme="majorBidi"/>
          <w:sz w:val="24"/>
          <w:szCs w:val="24"/>
        </w:rPr>
      </w:pPr>
      <w:r w:rsidRPr="00890FEA">
        <w:rPr>
          <w:rFonts w:asciiTheme="majorBidi" w:hAnsiTheme="majorBidi" w:cstheme="majorBidi"/>
          <w:b/>
          <w:bCs/>
          <w:sz w:val="24"/>
          <w:szCs w:val="24"/>
        </w:rPr>
        <w:t>Outcome:</w:t>
      </w:r>
      <w:r>
        <w:rPr>
          <w:rFonts w:asciiTheme="majorBidi" w:hAnsiTheme="majorBidi" w:cstheme="majorBidi"/>
          <w:sz w:val="24"/>
          <w:szCs w:val="24"/>
        </w:rPr>
        <w:t xml:space="preserve"> </w:t>
      </w:r>
      <w:r w:rsidR="00E77863">
        <w:rPr>
          <w:rFonts w:asciiTheme="majorBidi" w:hAnsiTheme="majorBidi" w:cstheme="majorBidi"/>
          <w:sz w:val="24"/>
          <w:szCs w:val="24"/>
        </w:rPr>
        <w:t>The Standing Committee on Standards</w:t>
      </w:r>
      <w:r>
        <w:rPr>
          <w:rFonts w:asciiTheme="majorBidi" w:hAnsiTheme="majorBidi" w:cstheme="majorBidi"/>
          <w:sz w:val="24"/>
          <w:szCs w:val="24"/>
        </w:rPr>
        <w:t xml:space="preserve"> (SCS)</w:t>
      </w:r>
      <w:r w:rsidR="00E77863">
        <w:rPr>
          <w:rFonts w:asciiTheme="majorBidi" w:hAnsiTheme="majorBidi" w:cstheme="majorBidi"/>
          <w:sz w:val="24"/>
          <w:szCs w:val="24"/>
        </w:rPr>
        <w:t xml:space="preserve"> will recomme</w:t>
      </w:r>
      <w:r w:rsidR="00B17B7B">
        <w:rPr>
          <w:rFonts w:asciiTheme="majorBidi" w:hAnsiTheme="majorBidi" w:cstheme="majorBidi"/>
          <w:sz w:val="24"/>
          <w:szCs w:val="24"/>
        </w:rPr>
        <w:t>nd that PoCo a</w:t>
      </w:r>
      <w:r w:rsidR="003165BF">
        <w:rPr>
          <w:rFonts w:asciiTheme="majorBidi" w:hAnsiTheme="majorBidi" w:cstheme="majorBidi"/>
          <w:sz w:val="24"/>
          <w:szCs w:val="24"/>
        </w:rPr>
        <w:t>ccept the procedures listed</w:t>
      </w:r>
      <w:r w:rsidR="00B17B7B">
        <w:rPr>
          <w:rFonts w:asciiTheme="majorBidi" w:hAnsiTheme="majorBidi" w:cstheme="majorBidi"/>
          <w:sz w:val="24"/>
          <w:szCs w:val="24"/>
        </w:rPr>
        <w:t xml:space="preserve"> on pages 2-3 of the</w:t>
      </w:r>
      <w:r w:rsidR="00E77863">
        <w:rPr>
          <w:rFonts w:asciiTheme="majorBidi" w:hAnsiTheme="majorBidi" w:cstheme="majorBidi"/>
          <w:sz w:val="24"/>
          <w:szCs w:val="24"/>
        </w:rPr>
        <w:t xml:space="preserve">: </w:t>
      </w:r>
      <w:hyperlink r:id="rId11" w:history="1">
        <w:r w:rsidR="00E77863" w:rsidRPr="00E77863">
          <w:rPr>
            <w:rStyle w:val="Hyperlink"/>
            <w:rFonts w:asciiTheme="majorBidi" w:hAnsiTheme="majorBidi" w:cstheme="majorBidi"/>
            <w:sz w:val="24"/>
            <w:szCs w:val="24"/>
          </w:rPr>
          <w:t>SCS Response to the Task Group Report</w:t>
        </w:r>
      </w:hyperlink>
      <w:r w:rsidR="00E77863" w:rsidRPr="00E77863">
        <w:rPr>
          <w:rFonts w:asciiTheme="majorBidi" w:hAnsiTheme="majorBidi" w:cstheme="majorBidi"/>
          <w:sz w:val="24"/>
          <w:szCs w:val="24"/>
        </w:rPr>
        <w:t xml:space="preserve"> (Word, 37 KB)</w:t>
      </w:r>
      <w:r w:rsidR="00E77863">
        <w:rPr>
          <w:rFonts w:asciiTheme="majorBidi" w:hAnsiTheme="majorBidi" w:cstheme="majorBidi"/>
          <w:sz w:val="24"/>
          <w:szCs w:val="24"/>
        </w:rPr>
        <w:t>.</w:t>
      </w:r>
      <w:r w:rsidR="00B17B7B">
        <w:rPr>
          <w:rFonts w:asciiTheme="majorBidi" w:hAnsiTheme="majorBidi" w:cstheme="majorBidi"/>
          <w:sz w:val="24"/>
          <w:szCs w:val="24"/>
        </w:rPr>
        <w:t xml:space="preserve"> </w:t>
      </w:r>
      <w:r w:rsidR="003165BF">
        <w:rPr>
          <w:rFonts w:asciiTheme="majorBidi" w:hAnsiTheme="majorBidi" w:cstheme="majorBidi"/>
          <w:sz w:val="24"/>
          <w:szCs w:val="24"/>
        </w:rPr>
        <w:t xml:space="preserve">According to these procedures </w:t>
      </w:r>
      <w:r w:rsidR="00E91297">
        <w:rPr>
          <w:rFonts w:asciiTheme="majorBidi" w:hAnsiTheme="majorBidi" w:cstheme="majorBidi"/>
          <w:sz w:val="24"/>
          <w:szCs w:val="24"/>
        </w:rPr>
        <w:t xml:space="preserve">for describing a </w:t>
      </w:r>
      <w:r w:rsidR="00B17B7B">
        <w:rPr>
          <w:rFonts w:asciiTheme="majorBidi" w:hAnsiTheme="majorBidi" w:cstheme="majorBidi"/>
          <w:sz w:val="24"/>
          <w:szCs w:val="24"/>
        </w:rPr>
        <w:t>microform</w:t>
      </w:r>
      <w:r w:rsidR="00E91297">
        <w:rPr>
          <w:rFonts w:asciiTheme="majorBidi" w:hAnsiTheme="majorBidi" w:cstheme="majorBidi"/>
          <w:sz w:val="24"/>
          <w:szCs w:val="24"/>
        </w:rPr>
        <w:t xml:space="preserve"> reproduction,</w:t>
      </w:r>
      <w:r w:rsidR="00F54E8D">
        <w:rPr>
          <w:rFonts w:asciiTheme="majorBidi" w:hAnsiTheme="majorBidi" w:cstheme="majorBidi"/>
          <w:sz w:val="24"/>
          <w:szCs w:val="24"/>
        </w:rPr>
        <w:t xml:space="preserve"> publishing information</w:t>
      </w:r>
      <w:r w:rsidR="00E91297">
        <w:rPr>
          <w:rFonts w:asciiTheme="majorBidi" w:hAnsiTheme="majorBidi" w:cstheme="majorBidi"/>
          <w:sz w:val="24"/>
          <w:szCs w:val="24"/>
        </w:rPr>
        <w:t xml:space="preserve"> pertaining to the original is contained in the 264 field</w:t>
      </w:r>
      <w:r w:rsidR="00B17B7B">
        <w:rPr>
          <w:rFonts w:asciiTheme="majorBidi" w:hAnsiTheme="majorBidi" w:cstheme="majorBidi"/>
          <w:sz w:val="24"/>
          <w:szCs w:val="24"/>
        </w:rPr>
        <w:t xml:space="preserve"> and dates from the original </w:t>
      </w:r>
      <w:r w:rsidR="00E91297">
        <w:rPr>
          <w:rFonts w:asciiTheme="majorBidi" w:hAnsiTheme="majorBidi" w:cstheme="majorBidi"/>
          <w:sz w:val="24"/>
          <w:szCs w:val="24"/>
        </w:rPr>
        <w:t>are recorded in the 008 fixed fields. D</w:t>
      </w:r>
      <w:r w:rsidR="00B17B7B">
        <w:rPr>
          <w:rFonts w:asciiTheme="majorBidi" w:hAnsiTheme="majorBidi" w:cstheme="majorBidi"/>
          <w:sz w:val="24"/>
          <w:szCs w:val="24"/>
        </w:rPr>
        <w:t xml:space="preserve">etails of the </w:t>
      </w:r>
      <w:r w:rsidR="00B17B7B" w:rsidRPr="00496F34">
        <w:rPr>
          <w:rFonts w:asciiTheme="majorBidi" w:hAnsiTheme="majorBidi" w:cstheme="majorBidi"/>
          <w:sz w:val="24"/>
          <w:szCs w:val="24"/>
        </w:rPr>
        <w:t>reproduction</w:t>
      </w:r>
      <w:r w:rsidR="00F54E8D">
        <w:rPr>
          <w:rFonts w:asciiTheme="majorBidi" w:hAnsiTheme="majorBidi" w:cstheme="majorBidi"/>
          <w:sz w:val="24"/>
          <w:szCs w:val="24"/>
        </w:rPr>
        <w:t xml:space="preserve"> will be</w:t>
      </w:r>
      <w:r w:rsidR="00B17B7B" w:rsidRPr="00496F34">
        <w:rPr>
          <w:rFonts w:asciiTheme="majorBidi" w:hAnsiTheme="majorBidi" w:cstheme="majorBidi"/>
          <w:sz w:val="24"/>
          <w:szCs w:val="24"/>
        </w:rPr>
        <w:t xml:space="preserve"> </w:t>
      </w:r>
      <w:r w:rsidR="00B17B7B">
        <w:rPr>
          <w:rFonts w:asciiTheme="majorBidi" w:hAnsiTheme="majorBidi" w:cstheme="majorBidi"/>
          <w:sz w:val="24"/>
          <w:szCs w:val="24"/>
        </w:rPr>
        <w:t xml:space="preserve">recorded </w:t>
      </w:r>
      <w:r w:rsidR="00B17B7B" w:rsidRPr="00496F34">
        <w:rPr>
          <w:rFonts w:asciiTheme="majorBidi" w:hAnsiTheme="majorBidi" w:cstheme="majorBidi"/>
          <w:sz w:val="24"/>
          <w:szCs w:val="24"/>
        </w:rPr>
        <w:t xml:space="preserve">in the 533 note. </w:t>
      </w:r>
      <w:r w:rsidR="00E77863">
        <w:rPr>
          <w:rFonts w:asciiTheme="majorBidi" w:hAnsiTheme="majorBidi" w:cstheme="majorBidi"/>
          <w:sz w:val="24"/>
          <w:szCs w:val="24"/>
        </w:rPr>
        <w:t xml:space="preserve"> Original records </w:t>
      </w:r>
      <w:r w:rsidR="00376B81">
        <w:rPr>
          <w:rFonts w:asciiTheme="majorBidi" w:hAnsiTheme="majorBidi" w:cstheme="majorBidi"/>
          <w:sz w:val="24"/>
          <w:szCs w:val="24"/>
        </w:rPr>
        <w:t>following these procedures may</w:t>
      </w:r>
      <w:r w:rsidR="00E77863">
        <w:rPr>
          <w:rFonts w:asciiTheme="majorBidi" w:hAnsiTheme="majorBidi" w:cstheme="majorBidi"/>
          <w:sz w:val="24"/>
          <w:szCs w:val="24"/>
        </w:rPr>
        <w:t xml:space="preserve"> be coded RDA and </w:t>
      </w:r>
      <w:r w:rsidR="00D93AE1" w:rsidRPr="003338E5">
        <w:rPr>
          <w:rFonts w:asciiTheme="majorBidi" w:hAnsiTheme="majorBidi" w:cstheme="majorBidi"/>
          <w:sz w:val="24"/>
          <w:szCs w:val="24"/>
        </w:rPr>
        <w:t>042 ## $a</w:t>
      </w:r>
      <w:r w:rsidR="00D93AE1">
        <w:rPr>
          <w:rFonts w:asciiTheme="majorBidi" w:hAnsiTheme="majorBidi" w:cstheme="majorBidi"/>
          <w:sz w:val="24"/>
          <w:szCs w:val="24"/>
        </w:rPr>
        <w:t xml:space="preserve"> </w:t>
      </w:r>
      <w:r w:rsidR="00E77863">
        <w:rPr>
          <w:rFonts w:asciiTheme="majorBidi" w:hAnsiTheme="majorBidi" w:cstheme="majorBidi"/>
          <w:sz w:val="24"/>
          <w:szCs w:val="24"/>
        </w:rPr>
        <w:t>pcc</w:t>
      </w:r>
      <w:r w:rsidR="00D93AE1">
        <w:rPr>
          <w:rFonts w:asciiTheme="majorBidi" w:hAnsiTheme="majorBidi" w:cstheme="majorBidi"/>
          <w:sz w:val="24"/>
          <w:szCs w:val="24"/>
        </w:rPr>
        <w:t>.</w:t>
      </w:r>
      <w:r w:rsidR="00E77863">
        <w:rPr>
          <w:rFonts w:asciiTheme="majorBidi" w:hAnsiTheme="majorBidi" w:cstheme="majorBidi"/>
          <w:sz w:val="24"/>
          <w:szCs w:val="24"/>
        </w:rPr>
        <w:t xml:space="preserve"> </w:t>
      </w:r>
      <w:r w:rsidR="00496F34" w:rsidRPr="00496F34">
        <w:rPr>
          <w:rFonts w:asciiTheme="majorBidi" w:hAnsiTheme="majorBidi" w:cstheme="majorBidi"/>
          <w:sz w:val="24"/>
          <w:szCs w:val="24"/>
        </w:rPr>
        <w:t>The SCS recommendation</w:t>
      </w:r>
      <w:r w:rsidR="00376B81">
        <w:rPr>
          <w:rFonts w:asciiTheme="majorBidi" w:hAnsiTheme="majorBidi" w:cstheme="majorBidi"/>
          <w:sz w:val="24"/>
          <w:szCs w:val="24"/>
        </w:rPr>
        <w:t>s</w:t>
      </w:r>
      <w:r>
        <w:rPr>
          <w:rFonts w:asciiTheme="majorBidi" w:hAnsiTheme="majorBidi" w:cstheme="majorBidi"/>
          <w:sz w:val="24"/>
          <w:szCs w:val="24"/>
        </w:rPr>
        <w:t xml:space="preserve"> only apply</w:t>
      </w:r>
      <w:r w:rsidR="00496F34" w:rsidRPr="00496F34">
        <w:rPr>
          <w:rFonts w:asciiTheme="majorBidi" w:hAnsiTheme="majorBidi" w:cstheme="majorBidi"/>
          <w:sz w:val="24"/>
          <w:szCs w:val="24"/>
        </w:rPr>
        <w:t xml:space="preserve"> to microform; facsimile print reproductions will continue to follow RDA.</w:t>
      </w:r>
    </w:p>
    <w:p w:rsidR="00376B81" w:rsidRDefault="00376B81" w:rsidP="00890FEA">
      <w:pPr>
        <w:ind w:left="360"/>
        <w:rPr>
          <w:rFonts w:asciiTheme="majorBidi" w:hAnsiTheme="majorBidi" w:cstheme="majorBidi"/>
          <w:sz w:val="24"/>
          <w:szCs w:val="24"/>
        </w:rPr>
      </w:pPr>
    </w:p>
    <w:p w:rsidR="00376B81" w:rsidRDefault="00376B81" w:rsidP="00890FEA">
      <w:pPr>
        <w:ind w:left="360"/>
        <w:rPr>
          <w:rFonts w:asciiTheme="majorBidi" w:hAnsiTheme="majorBidi" w:cstheme="majorBidi"/>
          <w:sz w:val="24"/>
          <w:szCs w:val="24"/>
        </w:rPr>
      </w:pPr>
      <w:r w:rsidRPr="00376B81">
        <w:rPr>
          <w:rFonts w:asciiTheme="majorBidi" w:hAnsiTheme="majorBidi" w:cstheme="majorBidi"/>
          <w:b/>
          <w:bCs/>
          <w:sz w:val="24"/>
          <w:szCs w:val="24"/>
        </w:rPr>
        <w:t>Action:</w:t>
      </w:r>
      <w:r>
        <w:rPr>
          <w:rFonts w:asciiTheme="majorBidi" w:hAnsiTheme="majorBidi" w:cstheme="majorBidi"/>
          <w:sz w:val="24"/>
          <w:szCs w:val="24"/>
        </w:rPr>
        <w:t xml:space="preserve"> The SCS will forward its recommendations to the PoCo for approval.</w:t>
      </w:r>
    </w:p>
    <w:p w:rsidR="0057253A" w:rsidRDefault="0057253A" w:rsidP="00890FEA">
      <w:pPr>
        <w:ind w:left="360"/>
        <w:rPr>
          <w:rFonts w:asciiTheme="majorBidi" w:hAnsiTheme="majorBidi" w:cstheme="majorBidi"/>
          <w:sz w:val="24"/>
          <w:szCs w:val="24"/>
        </w:rPr>
      </w:pPr>
    </w:p>
    <w:p w:rsidR="003C7F75" w:rsidRDefault="00376B81" w:rsidP="003C7F75">
      <w:pPr>
        <w:ind w:left="360"/>
        <w:rPr>
          <w:rFonts w:asciiTheme="majorBidi" w:hAnsiTheme="majorBidi" w:cstheme="majorBidi"/>
          <w:sz w:val="24"/>
          <w:szCs w:val="24"/>
        </w:rPr>
      </w:pPr>
      <w:r>
        <w:rPr>
          <w:rFonts w:asciiTheme="majorBidi" w:hAnsiTheme="majorBidi" w:cstheme="majorBidi"/>
          <w:b/>
          <w:bCs/>
          <w:sz w:val="24"/>
          <w:szCs w:val="24"/>
        </w:rPr>
        <w:t>Suggested action</w:t>
      </w:r>
      <w:r w:rsidR="00496F34" w:rsidRPr="0050038B">
        <w:rPr>
          <w:rFonts w:asciiTheme="majorBidi" w:hAnsiTheme="majorBidi" w:cstheme="majorBidi"/>
          <w:b/>
          <w:bCs/>
          <w:sz w:val="24"/>
          <w:szCs w:val="24"/>
        </w:rPr>
        <w:t>:</w:t>
      </w:r>
      <w:r w:rsidR="003C7F75">
        <w:rPr>
          <w:rFonts w:asciiTheme="majorBidi" w:hAnsiTheme="majorBidi" w:cstheme="majorBidi"/>
          <w:sz w:val="24"/>
          <w:szCs w:val="24"/>
        </w:rPr>
        <w:t xml:space="preserve"> Recommend making treatment of microform serial</w:t>
      </w:r>
      <w:r w:rsidR="0057253A">
        <w:rPr>
          <w:rFonts w:asciiTheme="majorBidi" w:hAnsiTheme="majorBidi" w:cstheme="majorBidi"/>
          <w:sz w:val="24"/>
          <w:szCs w:val="24"/>
        </w:rPr>
        <w:t>s</w:t>
      </w:r>
      <w:r w:rsidR="0050038B">
        <w:rPr>
          <w:rFonts w:asciiTheme="majorBidi" w:hAnsiTheme="majorBidi" w:cstheme="majorBidi"/>
          <w:sz w:val="24"/>
          <w:szCs w:val="24"/>
        </w:rPr>
        <w:t xml:space="preserve"> under the proposed guidelines</w:t>
      </w:r>
      <w:r w:rsidR="003C7F75">
        <w:rPr>
          <w:rFonts w:asciiTheme="majorBidi" w:hAnsiTheme="majorBidi" w:cstheme="majorBidi"/>
          <w:sz w:val="24"/>
          <w:szCs w:val="24"/>
        </w:rPr>
        <w:t xml:space="preserve"> a test case for </w:t>
      </w:r>
      <w:r w:rsidR="00496F34" w:rsidRPr="00496F34">
        <w:rPr>
          <w:rFonts w:asciiTheme="majorBidi" w:hAnsiTheme="majorBidi" w:cstheme="majorBidi"/>
          <w:sz w:val="24"/>
          <w:szCs w:val="24"/>
        </w:rPr>
        <w:t>test case for BIBFRAME</w:t>
      </w:r>
    </w:p>
    <w:p w:rsidR="003C7F75" w:rsidRDefault="003C7F75" w:rsidP="003C7F75">
      <w:pPr>
        <w:ind w:left="360"/>
        <w:rPr>
          <w:rFonts w:asciiTheme="majorBidi" w:hAnsiTheme="majorBidi" w:cstheme="majorBidi"/>
          <w:sz w:val="24"/>
          <w:szCs w:val="24"/>
        </w:rPr>
      </w:pPr>
    </w:p>
    <w:p w:rsidR="003C7F75" w:rsidRDefault="00496F34" w:rsidP="003C7F75">
      <w:pPr>
        <w:pStyle w:val="ListParagraph"/>
        <w:numPr>
          <w:ilvl w:val="0"/>
          <w:numId w:val="6"/>
        </w:numPr>
        <w:rPr>
          <w:rFonts w:ascii="Times New Roman" w:hAnsi="Times New Roman"/>
          <w:sz w:val="24"/>
          <w:szCs w:val="24"/>
        </w:rPr>
      </w:pPr>
      <w:r w:rsidRPr="003C7F75">
        <w:rPr>
          <w:rFonts w:asciiTheme="majorBidi" w:hAnsiTheme="majorBidi" w:cstheme="majorBidi"/>
          <w:sz w:val="24"/>
          <w:szCs w:val="24"/>
        </w:rPr>
        <w:t xml:space="preserve">Integrating Resources revised </w:t>
      </w:r>
      <w:r w:rsidRPr="003C7F75">
        <w:rPr>
          <w:rFonts w:ascii="Times New Roman" w:hAnsi="Times New Roman"/>
          <w:sz w:val="24"/>
          <w:szCs w:val="24"/>
        </w:rPr>
        <w:t xml:space="preserve">Module 35/Appendix A Discussion </w:t>
      </w:r>
    </w:p>
    <w:p w:rsidR="00496F34" w:rsidRDefault="003C7F75" w:rsidP="003C7F75">
      <w:pPr>
        <w:pStyle w:val="ListParagraph"/>
        <w:numPr>
          <w:ilvl w:val="1"/>
          <w:numId w:val="6"/>
        </w:numPr>
        <w:rPr>
          <w:rFonts w:ascii="Times New Roman" w:hAnsi="Times New Roman"/>
          <w:sz w:val="24"/>
          <w:szCs w:val="24"/>
        </w:rPr>
      </w:pPr>
      <w:r>
        <w:rPr>
          <w:rFonts w:ascii="Times New Roman" w:hAnsi="Times New Roman"/>
          <w:sz w:val="24"/>
          <w:szCs w:val="24"/>
        </w:rPr>
        <w:t xml:space="preserve">See </w:t>
      </w:r>
      <w:hyperlink r:id="rId12" w:history="1">
        <w:r w:rsidRPr="006016F0">
          <w:rPr>
            <w:rStyle w:val="Hyperlink"/>
            <w:rFonts w:ascii="Times New Roman" w:hAnsi="Times New Roman"/>
            <w:sz w:val="24"/>
            <w:szCs w:val="24"/>
          </w:rPr>
          <w:t>separately issued o</w:t>
        </w:r>
        <w:r w:rsidR="00496F34" w:rsidRPr="006016F0">
          <w:rPr>
            <w:rStyle w:val="Hyperlink"/>
            <w:rFonts w:ascii="Times New Roman" w:hAnsi="Times New Roman"/>
            <w:sz w:val="24"/>
            <w:szCs w:val="24"/>
          </w:rPr>
          <w:t>utcomes</w:t>
        </w:r>
        <w:r w:rsidRPr="006016F0">
          <w:rPr>
            <w:rStyle w:val="Hyperlink"/>
            <w:rFonts w:ascii="Times New Roman" w:hAnsi="Times New Roman"/>
            <w:sz w:val="24"/>
            <w:szCs w:val="24"/>
          </w:rPr>
          <w:t xml:space="preserve"> document</w:t>
        </w:r>
      </w:hyperlink>
      <w:r w:rsidR="006016F0">
        <w:rPr>
          <w:rFonts w:ascii="Times New Roman" w:hAnsi="Times New Roman"/>
          <w:sz w:val="24"/>
          <w:szCs w:val="24"/>
        </w:rPr>
        <w:t xml:space="preserve"> (Word; 28 KB)</w:t>
      </w:r>
      <w:r>
        <w:rPr>
          <w:rFonts w:ascii="Times New Roman" w:hAnsi="Times New Roman"/>
          <w:sz w:val="24"/>
          <w:szCs w:val="24"/>
        </w:rPr>
        <w:t xml:space="preserve"> submitted to the Module 35 editorial group after the meeting.  </w:t>
      </w:r>
    </w:p>
    <w:p w:rsidR="005A7E4B" w:rsidRDefault="005A7E4B" w:rsidP="005A7E4B">
      <w:pPr>
        <w:pStyle w:val="ListParagraph"/>
        <w:rPr>
          <w:rFonts w:ascii="Times New Roman" w:hAnsi="Times New Roman"/>
          <w:sz w:val="24"/>
          <w:szCs w:val="24"/>
        </w:rPr>
      </w:pPr>
    </w:p>
    <w:p w:rsidR="0050038B" w:rsidRDefault="005A7E4B" w:rsidP="0050038B">
      <w:pPr>
        <w:pStyle w:val="ListParagraph"/>
        <w:numPr>
          <w:ilvl w:val="0"/>
          <w:numId w:val="6"/>
        </w:numPr>
        <w:rPr>
          <w:rFonts w:ascii="Times New Roman" w:hAnsi="Times New Roman"/>
          <w:sz w:val="24"/>
          <w:szCs w:val="24"/>
        </w:rPr>
      </w:pPr>
      <w:r w:rsidRPr="0050038B">
        <w:rPr>
          <w:rFonts w:ascii="Times New Roman" w:hAnsi="Times New Roman"/>
          <w:sz w:val="24"/>
          <w:szCs w:val="24"/>
        </w:rPr>
        <w:t>ISBD Punctuation and MARC</w:t>
      </w:r>
      <w:r w:rsidR="00B17B7B">
        <w:rPr>
          <w:rFonts w:ascii="Times New Roman" w:hAnsi="Times New Roman"/>
          <w:sz w:val="24"/>
          <w:szCs w:val="24"/>
        </w:rPr>
        <w:t>.</w:t>
      </w:r>
      <w:r w:rsidR="00B00A4B">
        <w:rPr>
          <w:rFonts w:ascii="Times New Roman" w:hAnsi="Times New Roman"/>
          <w:sz w:val="24"/>
          <w:szCs w:val="24"/>
        </w:rPr>
        <w:t xml:space="preserve"> </w:t>
      </w:r>
      <w:r>
        <w:rPr>
          <w:rFonts w:ascii="Times New Roman" w:hAnsi="Times New Roman"/>
          <w:sz w:val="24"/>
          <w:szCs w:val="24"/>
        </w:rPr>
        <w:t>Three proposals for pursuing clean-up of ISBD punctuation before moving to BIBFRAME were discussed (</w:t>
      </w:r>
      <w:r w:rsidR="00890FEA">
        <w:rPr>
          <w:rFonts w:ascii="Times New Roman" w:hAnsi="Times New Roman"/>
          <w:sz w:val="24"/>
          <w:szCs w:val="24"/>
        </w:rPr>
        <w:t xml:space="preserve">see </w:t>
      </w:r>
      <w:r>
        <w:rPr>
          <w:rFonts w:ascii="Times New Roman" w:hAnsi="Times New Roman"/>
          <w:sz w:val="24"/>
          <w:szCs w:val="24"/>
        </w:rPr>
        <w:t xml:space="preserve">pages 3-4 of the </w:t>
      </w:r>
      <w:hyperlink r:id="rId13" w:history="1">
        <w:r w:rsidRPr="005A7E4B">
          <w:rPr>
            <w:rStyle w:val="Hyperlink"/>
            <w:rFonts w:ascii="Times New Roman" w:hAnsi="Times New Roman"/>
            <w:sz w:val="24"/>
            <w:szCs w:val="24"/>
          </w:rPr>
          <w:t>discussion document for this topic</w:t>
        </w:r>
      </w:hyperlink>
      <w:r>
        <w:rPr>
          <w:rFonts w:ascii="Times New Roman" w:hAnsi="Times New Roman"/>
          <w:sz w:val="24"/>
          <w:szCs w:val="24"/>
        </w:rPr>
        <w:t>)</w:t>
      </w:r>
    </w:p>
    <w:p w:rsidR="00B00A4B" w:rsidRDefault="00B00A4B" w:rsidP="00B00A4B">
      <w:pPr>
        <w:ind w:left="360"/>
        <w:rPr>
          <w:rFonts w:ascii="Times New Roman" w:hAnsi="Times New Roman"/>
          <w:b/>
          <w:bCs/>
          <w:sz w:val="24"/>
          <w:szCs w:val="24"/>
        </w:rPr>
      </w:pPr>
    </w:p>
    <w:p w:rsidR="00B00A4B" w:rsidRDefault="00B00A4B" w:rsidP="00CE388D">
      <w:pPr>
        <w:ind w:left="360"/>
        <w:rPr>
          <w:rFonts w:ascii="Times New Roman" w:hAnsi="Times New Roman"/>
          <w:sz w:val="24"/>
          <w:szCs w:val="24"/>
        </w:rPr>
      </w:pPr>
      <w:r w:rsidRPr="00B00A4B">
        <w:rPr>
          <w:rFonts w:ascii="Times New Roman" w:hAnsi="Times New Roman"/>
          <w:b/>
          <w:bCs/>
          <w:sz w:val="24"/>
          <w:szCs w:val="24"/>
        </w:rPr>
        <w:t>Outcome:</w:t>
      </w:r>
      <w:r>
        <w:rPr>
          <w:rFonts w:ascii="Times New Roman" w:hAnsi="Times New Roman"/>
          <w:b/>
          <w:bCs/>
          <w:sz w:val="24"/>
          <w:szCs w:val="24"/>
        </w:rPr>
        <w:t xml:space="preserve"> </w:t>
      </w:r>
      <w:r w:rsidR="00CE388D" w:rsidRPr="00CE388D">
        <w:rPr>
          <w:rFonts w:ascii="Times New Roman" w:hAnsi="Times New Roman"/>
          <w:sz w:val="24"/>
          <w:szCs w:val="24"/>
        </w:rPr>
        <w:t>Beth Picknally Camden</w:t>
      </w:r>
      <w:r w:rsidR="00CE388D">
        <w:rPr>
          <w:rFonts w:ascii="Times New Roman" w:hAnsi="Times New Roman"/>
          <w:sz w:val="24"/>
          <w:szCs w:val="24"/>
        </w:rPr>
        <w:t xml:space="preserve"> </w:t>
      </w:r>
      <w:r w:rsidR="00890FEA">
        <w:rPr>
          <w:rFonts w:ascii="Times New Roman" w:hAnsi="Times New Roman"/>
          <w:sz w:val="24"/>
          <w:szCs w:val="24"/>
        </w:rPr>
        <w:t>will ask PoCo to consider</w:t>
      </w:r>
      <w:r>
        <w:rPr>
          <w:rFonts w:ascii="Times New Roman" w:hAnsi="Times New Roman"/>
          <w:sz w:val="24"/>
          <w:szCs w:val="24"/>
        </w:rPr>
        <w:t xml:space="preserve"> the three proposals </w:t>
      </w:r>
      <w:r w:rsidR="00890FEA">
        <w:rPr>
          <w:rFonts w:ascii="Times New Roman" w:hAnsi="Times New Roman"/>
          <w:sz w:val="24"/>
          <w:szCs w:val="24"/>
        </w:rPr>
        <w:t xml:space="preserve">made in the </w:t>
      </w:r>
      <w:r>
        <w:rPr>
          <w:rFonts w:ascii="Times New Roman" w:hAnsi="Times New Roman"/>
          <w:sz w:val="24"/>
          <w:szCs w:val="24"/>
        </w:rPr>
        <w:t>presentation.</w:t>
      </w:r>
      <w:r w:rsidR="00890FEA">
        <w:rPr>
          <w:rFonts w:ascii="Times New Roman" w:hAnsi="Times New Roman"/>
          <w:sz w:val="24"/>
          <w:szCs w:val="24"/>
        </w:rPr>
        <w:t xml:space="preserve"> The OpCo discussion was mostly favorable to the concept of eliminating ISBD punct</w:t>
      </w:r>
      <w:r w:rsidR="00B17B7B">
        <w:rPr>
          <w:rFonts w:ascii="Times New Roman" w:hAnsi="Times New Roman"/>
          <w:sz w:val="24"/>
          <w:szCs w:val="24"/>
        </w:rPr>
        <w:t xml:space="preserve">uation to ease the conversion of </w:t>
      </w:r>
      <w:r w:rsidR="00890FEA">
        <w:rPr>
          <w:rFonts w:ascii="Times New Roman" w:hAnsi="Times New Roman"/>
          <w:sz w:val="24"/>
          <w:szCs w:val="24"/>
        </w:rPr>
        <w:t>MARC 21 records to BIBFRAME format</w:t>
      </w:r>
      <w:r w:rsidR="00B17B7B">
        <w:rPr>
          <w:rFonts w:ascii="Times New Roman" w:hAnsi="Times New Roman"/>
          <w:sz w:val="24"/>
          <w:szCs w:val="24"/>
        </w:rPr>
        <w:t xml:space="preserve"> and other non-MARC formats</w:t>
      </w:r>
      <w:r w:rsidR="00890FEA">
        <w:rPr>
          <w:rFonts w:ascii="Times New Roman" w:hAnsi="Times New Roman"/>
          <w:sz w:val="24"/>
          <w:szCs w:val="24"/>
        </w:rPr>
        <w:t>. There were concerns about timing</w:t>
      </w:r>
      <w:r w:rsidR="00B17B7B">
        <w:rPr>
          <w:rFonts w:ascii="Times New Roman" w:hAnsi="Times New Roman"/>
          <w:sz w:val="24"/>
          <w:szCs w:val="24"/>
        </w:rPr>
        <w:t xml:space="preserve"> of large scale removal of ISBD punctuation from records, notification</w:t>
      </w:r>
      <w:r w:rsidR="00890FEA">
        <w:rPr>
          <w:rFonts w:ascii="Times New Roman" w:hAnsi="Times New Roman"/>
          <w:sz w:val="24"/>
          <w:szCs w:val="24"/>
        </w:rPr>
        <w:t xml:space="preserve"> of vendors and other users of records, as well as the potential impact on local systems. </w:t>
      </w:r>
    </w:p>
    <w:p w:rsidR="003338E5" w:rsidRDefault="003338E5" w:rsidP="00890FEA">
      <w:pPr>
        <w:ind w:left="360"/>
        <w:rPr>
          <w:rFonts w:ascii="Times New Roman" w:hAnsi="Times New Roman"/>
          <w:sz w:val="24"/>
          <w:szCs w:val="24"/>
        </w:rPr>
      </w:pPr>
    </w:p>
    <w:p w:rsidR="0050038B" w:rsidRDefault="001F31C5" w:rsidP="003338E5">
      <w:pPr>
        <w:pStyle w:val="ListParagraph"/>
        <w:numPr>
          <w:ilvl w:val="0"/>
          <w:numId w:val="6"/>
        </w:numPr>
        <w:rPr>
          <w:rFonts w:asciiTheme="majorBidi" w:hAnsiTheme="majorBidi" w:cstheme="majorBidi"/>
          <w:sz w:val="24"/>
          <w:szCs w:val="24"/>
        </w:rPr>
      </w:pPr>
      <w:hyperlink r:id="rId14" w:history="1">
        <w:r w:rsidR="003338E5" w:rsidRPr="003338E5">
          <w:rPr>
            <w:rStyle w:val="Hyperlink"/>
            <w:rFonts w:asciiTheme="majorBidi" w:hAnsiTheme="majorBidi" w:cstheme="majorBidi"/>
            <w:sz w:val="24"/>
            <w:szCs w:val="24"/>
          </w:rPr>
          <w:t>FAST</w:t>
        </w:r>
      </w:hyperlink>
      <w:r w:rsidR="003338E5" w:rsidRPr="003338E5">
        <w:rPr>
          <w:rFonts w:asciiTheme="majorBidi" w:hAnsiTheme="majorBidi" w:cstheme="majorBidi"/>
          <w:sz w:val="24"/>
          <w:szCs w:val="24"/>
        </w:rPr>
        <w:t xml:space="preserve"> (Faceted Application of Subject Terminology)</w:t>
      </w:r>
    </w:p>
    <w:p w:rsidR="003338E5" w:rsidRDefault="003338E5" w:rsidP="003338E5">
      <w:pPr>
        <w:pStyle w:val="ListParagraph"/>
        <w:rPr>
          <w:rFonts w:asciiTheme="majorBidi" w:hAnsiTheme="majorBidi" w:cstheme="majorBidi"/>
          <w:sz w:val="24"/>
          <w:szCs w:val="24"/>
        </w:rPr>
      </w:pPr>
    </w:p>
    <w:p w:rsidR="003338E5" w:rsidRP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Question #1:</w:t>
      </w:r>
      <w:r w:rsidR="00B16C17">
        <w:rPr>
          <w:rFonts w:asciiTheme="majorBidi" w:hAnsiTheme="majorBidi" w:cstheme="majorBidi"/>
          <w:sz w:val="24"/>
          <w:szCs w:val="24"/>
        </w:rPr>
        <w:t xml:space="preserve"> Is</w:t>
      </w:r>
      <w:r w:rsidRPr="003338E5">
        <w:rPr>
          <w:rFonts w:asciiTheme="majorBidi" w:hAnsiTheme="majorBidi" w:cstheme="majorBidi"/>
          <w:sz w:val="24"/>
          <w:szCs w:val="24"/>
        </w:rPr>
        <w:t xml:space="preserve"> </w:t>
      </w:r>
      <w:r w:rsidR="007D2470">
        <w:rPr>
          <w:rFonts w:asciiTheme="majorBidi" w:hAnsiTheme="majorBidi" w:cstheme="majorBidi"/>
          <w:sz w:val="24"/>
          <w:szCs w:val="24"/>
        </w:rPr>
        <w:t xml:space="preserve">a </w:t>
      </w:r>
      <w:r w:rsidRPr="003338E5">
        <w:rPr>
          <w:rFonts w:asciiTheme="majorBidi" w:hAnsiTheme="majorBidi" w:cstheme="majorBidi"/>
          <w:sz w:val="24"/>
          <w:szCs w:val="24"/>
        </w:rPr>
        <w:t>record with FAST headings alone</w:t>
      </w:r>
      <w:r w:rsidR="00B16C17">
        <w:rPr>
          <w:rFonts w:asciiTheme="majorBidi" w:hAnsiTheme="majorBidi" w:cstheme="majorBidi"/>
          <w:sz w:val="24"/>
          <w:szCs w:val="24"/>
        </w:rPr>
        <w:t xml:space="preserve"> (lacking LCSH or MeSH) eligible </w:t>
      </w:r>
      <w:r w:rsidRPr="003338E5">
        <w:rPr>
          <w:rFonts w:asciiTheme="majorBidi" w:hAnsiTheme="majorBidi" w:cstheme="majorBidi"/>
          <w:sz w:val="24"/>
          <w:szCs w:val="24"/>
        </w:rPr>
        <w:t>to be authenticated as 042 ## $a pcc?</w:t>
      </w:r>
    </w:p>
    <w:p w:rsidR="003338E5" w:rsidRPr="003338E5" w:rsidRDefault="003338E5" w:rsidP="009C7334">
      <w:pPr>
        <w:pStyle w:val="ListParagraph"/>
        <w:ind w:left="360"/>
        <w:rPr>
          <w:rFonts w:asciiTheme="majorBidi" w:hAnsiTheme="majorBidi" w:cstheme="majorBidi"/>
          <w:sz w:val="24"/>
          <w:szCs w:val="24"/>
        </w:rPr>
      </w:pPr>
    </w:p>
    <w:p w:rsidR="003338E5" w:rsidRP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lastRenderedPageBreak/>
        <w:t>Discussion:</w:t>
      </w:r>
      <w:r w:rsidRPr="003338E5">
        <w:rPr>
          <w:rFonts w:asciiTheme="majorBidi" w:hAnsiTheme="majorBidi" w:cstheme="majorBidi"/>
          <w:sz w:val="24"/>
          <w:szCs w:val="24"/>
        </w:rPr>
        <w:t xml:space="preserve"> </w:t>
      </w:r>
      <w:r>
        <w:rPr>
          <w:rFonts w:asciiTheme="majorBidi" w:hAnsiTheme="majorBidi" w:cstheme="majorBidi"/>
          <w:sz w:val="24"/>
          <w:szCs w:val="24"/>
        </w:rPr>
        <w:t xml:space="preserve"> </w:t>
      </w:r>
      <w:r w:rsidRPr="003338E5">
        <w:rPr>
          <w:rFonts w:asciiTheme="majorBidi" w:hAnsiTheme="majorBidi" w:cstheme="majorBidi"/>
          <w:sz w:val="24"/>
          <w:szCs w:val="24"/>
        </w:rPr>
        <w:t>BIBCO section 5.5 has no requirement for a specific thesaurus. Some BIBCO participants want to just use FAST, rather than LCSH or MESH</w:t>
      </w:r>
    </w:p>
    <w:p w:rsidR="003338E5" w:rsidRPr="003338E5" w:rsidRDefault="003338E5" w:rsidP="009C7334">
      <w:pPr>
        <w:pStyle w:val="ListParagraph"/>
        <w:ind w:left="360"/>
        <w:rPr>
          <w:rFonts w:asciiTheme="majorBidi" w:hAnsiTheme="majorBidi" w:cstheme="majorBidi"/>
          <w:sz w:val="24"/>
          <w:szCs w:val="24"/>
        </w:rPr>
      </w:pPr>
    </w:p>
    <w:p w:rsidR="003338E5" w:rsidRDefault="003338E5" w:rsidP="009C7334">
      <w:pPr>
        <w:pStyle w:val="ListParagraph"/>
        <w:ind w:left="360"/>
        <w:rPr>
          <w:rFonts w:asciiTheme="majorBidi" w:hAnsiTheme="majorBidi" w:cstheme="majorBidi"/>
          <w:sz w:val="24"/>
          <w:szCs w:val="24"/>
        </w:rPr>
      </w:pPr>
      <w:r>
        <w:rPr>
          <w:rFonts w:asciiTheme="majorBidi" w:hAnsiTheme="majorBidi" w:cstheme="majorBidi"/>
          <w:b/>
          <w:bCs/>
          <w:sz w:val="24"/>
          <w:szCs w:val="24"/>
        </w:rPr>
        <w:t>Agreement</w:t>
      </w:r>
      <w:r w:rsidRPr="003338E5">
        <w:rPr>
          <w:rFonts w:asciiTheme="majorBidi" w:hAnsiTheme="majorBidi" w:cstheme="majorBidi"/>
          <w:b/>
          <w:bCs/>
          <w:sz w:val="24"/>
          <w:szCs w:val="24"/>
        </w:rPr>
        <w:t>:</w:t>
      </w:r>
      <w:r>
        <w:rPr>
          <w:rFonts w:asciiTheme="majorBidi" w:hAnsiTheme="majorBidi" w:cstheme="majorBidi"/>
          <w:sz w:val="24"/>
          <w:szCs w:val="24"/>
        </w:rPr>
        <w:t xml:space="preserve"> </w:t>
      </w:r>
      <w:r w:rsidRPr="003338E5">
        <w:rPr>
          <w:rFonts w:asciiTheme="majorBidi" w:hAnsiTheme="majorBidi" w:cstheme="majorBidi"/>
          <w:sz w:val="24"/>
          <w:szCs w:val="24"/>
        </w:rPr>
        <w:t xml:space="preserve">Yes, </w:t>
      </w:r>
      <w:r w:rsidR="00B541D7">
        <w:rPr>
          <w:rFonts w:asciiTheme="majorBidi" w:hAnsiTheme="majorBidi" w:cstheme="majorBidi"/>
          <w:sz w:val="24"/>
          <w:szCs w:val="24"/>
        </w:rPr>
        <w:t>a record containing</w:t>
      </w:r>
      <w:r w:rsidR="008F038F">
        <w:rPr>
          <w:rFonts w:asciiTheme="majorBidi" w:hAnsiTheme="majorBidi" w:cstheme="majorBidi"/>
          <w:sz w:val="24"/>
          <w:szCs w:val="24"/>
        </w:rPr>
        <w:t xml:space="preserve"> only FAS</w:t>
      </w:r>
      <w:r w:rsidR="00D93AE1">
        <w:rPr>
          <w:rFonts w:asciiTheme="majorBidi" w:hAnsiTheme="majorBidi" w:cstheme="majorBidi"/>
          <w:sz w:val="24"/>
          <w:szCs w:val="24"/>
        </w:rPr>
        <w:t>T subjects can be coded as a PCC</w:t>
      </w:r>
      <w:r w:rsidR="008F038F">
        <w:rPr>
          <w:rFonts w:asciiTheme="majorBidi" w:hAnsiTheme="majorBidi" w:cstheme="majorBidi"/>
          <w:sz w:val="24"/>
          <w:szCs w:val="24"/>
        </w:rPr>
        <w:t xml:space="preserve"> record.</w:t>
      </w:r>
    </w:p>
    <w:p w:rsidR="003338E5" w:rsidRDefault="003338E5" w:rsidP="009C7334">
      <w:pPr>
        <w:pStyle w:val="ListParagraph"/>
        <w:ind w:left="360"/>
        <w:rPr>
          <w:rFonts w:asciiTheme="majorBidi" w:hAnsiTheme="majorBidi" w:cstheme="majorBidi"/>
          <w:sz w:val="24"/>
          <w:szCs w:val="24"/>
        </w:rPr>
      </w:pPr>
    </w:p>
    <w:p w:rsidR="003338E5" w:rsidRP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Question #2:</w:t>
      </w:r>
      <w:r w:rsidRPr="003338E5">
        <w:rPr>
          <w:rFonts w:asciiTheme="majorBidi" w:hAnsiTheme="majorBidi" w:cstheme="majorBidi"/>
          <w:sz w:val="24"/>
          <w:szCs w:val="24"/>
        </w:rPr>
        <w:t xml:space="preserve"> More generally, can PCC member</w:t>
      </w:r>
      <w:r w:rsidR="007D2470">
        <w:rPr>
          <w:rFonts w:asciiTheme="majorBidi" w:hAnsiTheme="majorBidi" w:cstheme="majorBidi"/>
          <w:sz w:val="24"/>
          <w:szCs w:val="24"/>
        </w:rPr>
        <w:t>s</w:t>
      </w:r>
      <w:r w:rsidRPr="003338E5">
        <w:rPr>
          <w:rFonts w:asciiTheme="majorBidi" w:hAnsiTheme="majorBidi" w:cstheme="majorBidi"/>
          <w:sz w:val="24"/>
          <w:szCs w:val="24"/>
        </w:rPr>
        <w:t xml:space="preserve"> use ANY authorized </w:t>
      </w:r>
      <w:r w:rsidR="007D2470">
        <w:rPr>
          <w:rFonts w:asciiTheme="majorBidi" w:hAnsiTheme="majorBidi" w:cstheme="majorBidi"/>
          <w:sz w:val="24"/>
          <w:szCs w:val="24"/>
        </w:rPr>
        <w:t>scheme included in the Subject Heading and Term Source Codes or Genre/Form Code and Term Source Codes to create pcc records</w:t>
      </w:r>
      <w:r w:rsidRPr="003338E5">
        <w:rPr>
          <w:rFonts w:asciiTheme="majorBidi" w:hAnsiTheme="majorBidi" w:cstheme="majorBidi"/>
          <w:sz w:val="24"/>
          <w:szCs w:val="24"/>
        </w:rPr>
        <w:t>?</w:t>
      </w:r>
    </w:p>
    <w:p w:rsidR="003338E5" w:rsidRDefault="003338E5" w:rsidP="009C7334">
      <w:pPr>
        <w:pStyle w:val="ListParagraph"/>
        <w:ind w:left="360"/>
        <w:rPr>
          <w:rFonts w:asciiTheme="majorBidi" w:hAnsiTheme="majorBidi" w:cstheme="majorBidi"/>
          <w:sz w:val="24"/>
          <w:szCs w:val="24"/>
        </w:rPr>
      </w:pPr>
    </w:p>
    <w:p w:rsidR="003338E5" w:rsidRDefault="003338E5" w:rsidP="00B541D7">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Discussion:</w:t>
      </w:r>
      <w:r w:rsidR="0057253A">
        <w:rPr>
          <w:rFonts w:asciiTheme="majorBidi" w:hAnsiTheme="majorBidi" w:cstheme="majorBidi"/>
          <w:sz w:val="24"/>
          <w:szCs w:val="24"/>
        </w:rPr>
        <w:t xml:space="preserve"> Even though PCC</w:t>
      </w:r>
      <w:r w:rsidRPr="003338E5">
        <w:rPr>
          <w:rFonts w:asciiTheme="majorBidi" w:hAnsiTheme="majorBidi" w:cstheme="majorBidi"/>
          <w:sz w:val="24"/>
          <w:szCs w:val="24"/>
        </w:rPr>
        <w:t xml:space="preserve"> records represent English</w:t>
      </w:r>
      <w:r w:rsidR="00B541D7">
        <w:rPr>
          <w:rFonts w:asciiTheme="majorBidi" w:hAnsiTheme="majorBidi" w:cstheme="majorBidi"/>
          <w:sz w:val="24"/>
          <w:szCs w:val="24"/>
        </w:rPr>
        <w:t xml:space="preserve"> as the </w:t>
      </w:r>
      <w:r w:rsidRPr="003338E5">
        <w:rPr>
          <w:rFonts w:asciiTheme="majorBidi" w:hAnsiTheme="majorBidi" w:cstheme="majorBidi"/>
          <w:sz w:val="24"/>
          <w:szCs w:val="24"/>
        </w:rPr>
        <w:t xml:space="preserve">language of cataloging, may the sole subject headings </w:t>
      </w:r>
      <w:r w:rsidR="00B541D7">
        <w:rPr>
          <w:rFonts w:asciiTheme="majorBidi" w:hAnsiTheme="majorBidi" w:cstheme="majorBidi"/>
          <w:sz w:val="24"/>
          <w:szCs w:val="24"/>
        </w:rPr>
        <w:t xml:space="preserve">on a PCC record </w:t>
      </w:r>
      <w:r w:rsidRPr="003338E5">
        <w:rPr>
          <w:rFonts w:asciiTheme="majorBidi" w:hAnsiTheme="majorBidi" w:cstheme="majorBidi"/>
          <w:sz w:val="24"/>
          <w:szCs w:val="24"/>
        </w:rPr>
        <w:t xml:space="preserve">be </w:t>
      </w:r>
      <w:r w:rsidR="00B541D7">
        <w:rPr>
          <w:rFonts w:asciiTheme="majorBidi" w:hAnsiTheme="majorBidi" w:cstheme="majorBidi"/>
          <w:sz w:val="24"/>
          <w:szCs w:val="24"/>
        </w:rPr>
        <w:t>from a vocabulary in another</w:t>
      </w:r>
      <w:r w:rsidRPr="003338E5">
        <w:rPr>
          <w:rFonts w:asciiTheme="majorBidi" w:hAnsiTheme="majorBidi" w:cstheme="majorBidi"/>
          <w:sz w:val="24"/>
          <w:szCs w:val="24"/>
        </w:rPr>
        <w:t xml:space="preserve"> language, e.g., </w:t>
      </w:r>
      <w:r w:rsidR="00D80573">
        <w:rPr>
          <w:rFonts w:asciiTheme="majorBidi" w:hAnsiTheme="majorBidi" w:cstheme="majorBidi"/>
          <w:sz w:val="24"/>
          <w:szCs w:val="24"/>
        </w:rPr>
        <w:t xml:space="preserve">RVM </w:t>
      </w:r>
      <w:r w:rsidR="00D80573" w:rsidRPr="00D80573">
        <w:rPr>
          <w:rFonts w:asciiTheme="majorBidi" w:hAnsiTheme="majorBidi" w:cstheme="majorBidi"/>
          <w:sz w:val="24"/>
          <w:szCs w:val="24"/>
        </w:rPr>
        <w:t>(</w:t>
      </w:r>
      <w:r w:rsidR="00D80573" w:rsidRPr="00D80573">
        <w:rPr>
          <w:rFonts w:asciiTheme="majorBidi" w:hAnsiTheme="majorBidi" w:cstheme="majorBidi"/>
          <w:sz w:val="24"/>
          <w:szCs w:val="24"/>
          <w:lang w:val="fr-FR"/>
        </w:rPr>
        <w:t>Répertoire de vedettes-matière)</w:t>
      </w:r>
      <w:r w:rsidRPr="00D80573">
        <w:rPr>
          <w:rFonts w:asciiTheme="majorBidi" w:hAnsiTheme="majorBidi" w:cstheme="majorBidi"/>
          <w:sz w:val="24"/>
          <w:szCs w:val="24"/>
        </w:rPr>
        <w:t>?</w:t>
      </w:r>
      <w:r w:rsidR="00B16C17">
        <w:rPr>
          <w:rFonts w:asciiTheme="majorBidi" w:hAnsiTheme="majorBidi" w:cstheme="majorBidi"/>
          <w:sz w:val="24"/>
          <w:szCs w:val="24"/>
        </w:rPr>
        <w:t xml:space="preserve"> This was allowable</w:t>
      </w:r>
      <w:r>
        <w:rPr>
          <w:rFonts w:asciiTheme="majorBidi" w:hAnsiTheme="majorBidi" w:cstheme="majorBidi"/>
          <w:sz w:val="24"/>
          <w:szCs w:val="24"/>
        </w:rPr>
        <w:t xml:space="preserve"> under AACR2.</w:t>
      </w:r>
    </w:p>
    <w:p w:rsidR="003338E5" w:rsidRDefault="003338E5" w:rsidP="009C7334">
      <w:pPr>
        <w:pStyle w:val="ListParagraph"/>
        <w:ind w:left="360"/>
        <w:rPr>
          <w:rFonts w:asciiTheme="majorBidi" w:hAnsiTheme="majorBidi" w:cstheme="majorBidi"/>
          <w:sz w:val="24"/>
          <w:szCs w:val="24"/>
        </w:rPr>
      </w:pPr>
    </w:p>
    <w:p w:rsid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Agreement:</w:t>
      </w:r>
      <w:r w:rsidRPr="003338E5">
        <w:rPr>
          <w:rFonts w:asciiTheme="majorBidi" w:hAnsiTheme="majorBidi" w:cstheme="majorBidi"/>
          <w:sz w:val="24"/>
          <w:szCs w:val="24"/>
        </w:rPr>
        <w:t xml:space="preserve"> Yes, </w:t>
      </w:r>
      <w:r w:rsidR="00D80573">
        <w:rPr>
          <w:rFonts w:asciiTheme="majorBidi" w:hAnsiTheme="majorBidi" w:cstheme="majorBidi"/>
          <w:sz w:val="24"/>
          <w:szCs w:val="24"/>
        </w:rPr>
        <w:t xml:space="preserve">according to </w:t>
      </w:r>
      <w:r w:rsidR="00B17B7B">
        <w:rPr>
          <w:rFonts w:asciiTheme="majorBidi" w:hAnsiTheme="majorBidi" w:cstheme="majorBidi"/>
          <w:sz w:val="24"/>
          <w:szCs w:val="24"/>
        </w:rPr>
        <w:t xml:space="preserve">BIBCO </w:t>
      </w:r>
      <w:r w:rsidRPr="003338E5">
        <w:rPr>
          <w:rFonts w:asciiTheme="majorBidi" w:hAnsiTheme="majorBidi" w:cstheme="majorBidi"/>
          <w:sz w:val="24"/>
          <w:szCs w:val="24"/>
        </w:rPr>
        <w:t>manual</w:t>
      </w:r>
      <w:r w:rsidR="00D80573">
        <w:rPr>
          <w:rFonts w:asciiTheme="majorBidi" w:hAnsiTheme="majorBidi" w:cstheme="majorBidi"/>
          <w:sz w:val="24"/>
          <w:szCs w:val="24"/>
        </w:rPr>
        <w:t>, Section E5.5.</w:t>
      </w:r>
    </w:p>
    <w:p w:rsidR="003338E5" w:rsidRDefault="003338E5" w:rsidP="009C7334">
      <w:pPr>
        <w:pStyle w:val="ListParagraph"/>
        <w:ind w:left="360"/>
        <w:rPr>
          <w:rFonts w:asciiTheme="majorBidi" w:hAnsiTheme="majorBidi" w:cstheme="majorBidi"/>
          <w:sz w:val="24"/>
          <w:szCs w:val="24"/>
        </w:rPr>
      </w:pPr>
    </w:p>
    <w:p w:rsid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Question #3:</w:t>
      </w:r>
      <w:r w:rsidRPr="003338E5">
        <w:rPr>
          <w:rFonts w:asciiTheme="majorBidi" w:hAnsiTheme="majorBidi" w:cstheme="majorBidi"/>
          <w:sz w:val="24"/>
          <w:szCs w:val="24"/>
        </w:rPr>
        <w:t xml:space="preserve"> What about thesauri not included in </w:t>
      </w:r>
      <w:r w:rsidR="00422EAE">
        <w:rPr>
          <w:rFonts w:asciiTheme="majorBidi" w:hAnsiTheme="majorBidi" w:cstheme="majorBidi"/>
          <w:sz w:val="24"/>
          <w:szCs w:val="24"/>
        </w:rPr>
        <w:t>the list of Subject Heading and Term Source Codes or Genre/Form Code and Term Source Codes?</w:t>
      </w:r>
      <w:r>
        <w:rPr>
          <w:rFonts w:asciiTheme="majorBidi" w:hAnsiTheme="majorBidi" w:cstheme="majorBidi"/>
          <w:sz w:val="24"/>
          <w:szCs w:val="24"/>
        </w:rPr>
        <w:t xml:space="preserve"> </w:t>
      </w:r>
      <w:r w:rsidR="00422EAE">
        <w:rPr>
          <w:rFonts w:asciiTheme="majorBidi" w:hAnsiTheme="majorBidi" w:cstheme="majorBidi"/>
          <w:sz w:val="24"/>
          <w:szCs w:val="24"/>
        </w:rPr>
        <w:t xml:space="preserve"> </w:t>
      </w:r>
      <w:r>
        <w:rPr>
          <w:rFonts w:asciiTheme="majorBidi" w:hAnsiTheme="majorBidi" w:cstheme="majorBidi"/>
          <w:sz w:val="24"/>
          <w:szCs w:val="24"/>
        </w:rPr>
        <w:t>W</w:t>
      </w:r>
      <w:r w:rsidRPr="003338E5">
        <w:rPr>
          <w:rFonts w:asciiTheme="majorBidi" w:hAnsiTheme="majorBidi" w:cstheme="majorBidi"/>
          <w:sz w:val="24"/>
          <w:szCs w:val="24"/>
        </w:rPr>
        <w:t>ould there be a way to code the term as being from a specific vocabulary?</w:t>
      </w:r>
    </w:p>
    <w:p w:rsidR="003338E5" w:rsidRDefault="003338E5" w:rsidP="009C7334">
      <w:pPr>
        <w:pStyle w:val="ListParagraph"/>
        <w:ind w:left="360"/>
        <w:rPr>
          <w:rFonts w:asciiTheme="majorBidi" w:hAnsiTheme="majorBidi" w:cstheme="majorBidi"/>
          <w:sz w:val="24"/>
          <w:szCs w:val="24"/>
        </w:rPr>
      </w:pPr>
    </w:p>
    <w:p w:rsidR="003338E5" w:rsidRDefault="003338E5" w:rsidP="009C7334">
      <w:pPr>
        <w:pStyle w:val="ListParagraph"/>
        <w:ind w:left="360"/>
        <w:rPr>
          <w:rFonts w:asciiTheme="majorBidi" w:hAnsiTheme="majorBidi" w:cstheme="majorBidi"/>
          <w:sz w:val="24"/>
          <w:szCs w:val="24"/>
        </w:rPr>
      </w:pPr>
      <w:r w:rsidRPr="003338E5">
        <w:rPr>
          <w:rFonts w:asciiTheme="majorBidi" w:hAnsiTheme="majorBidi" w:cstheme="majorBidi"/>
          <w:b/>
          <w:bCs/>
          <w:sz w:val="24"/>
          <w:szCs w:val="24"/>
        </w:rPr>
        <w:t>Suggestion:</w:t>
      </w:r>
      <w:r>
        <w:rPr>
          <w:rFonts w:asciiTheme="majorBidi" w:hAnsiTheme="majorBidi" w:cstheme="majorBidi"/>
          <w:sz w:val="24"/>
          <w:szCs w:val="24"/>
        </w:rPr>
        <w:t xml:space="preserve"> </w:t>
      </w:r>
      <w:r w:rsidR="00D93AE1">
        <w:rPr>
          <w:rFonts w:asciiTheme="majorBidi" w:hAnsiTheme="majorBidi" w:cstheme="majorBidi"/>
          <w:sz w:val="24"/>
          <w:szCs w:val="24"/>
        </w:rPr>
        <w:t>All PCC</w:t>
      </w:r>
      <w:r w:rsidR="00422EAE">
        <w:rPr>
          <w:rFonts w:asciiTheme="majorBidi" w:hAnsiTheme="majorBidi" w:cstheme="majorBidi"/>
          <w:sz w:val="24"/>
          <w:szCs w:val="24"/>
        </w:rPr>
        <w:t xml:space="preserve"> records must use an authorized thesaurus included in the list which is recognized by MARC21 Format.  A record c</w:t>
      </w:r>
      <w:r w:rsidRPr="003338E5">
        <w:rPr>
          <w:rFonts w:asciiTheme="majorBidi" w:hAnsiTheme="majorBidi" w:cstheme="majorBidi"/>
          <w:sz w:val="24"/>
          <w:szCs w:val="24"/>
        </w:rPr>
        <w:t>ould u</w:t>
      </w:r>
      <w:r w:rsidR="00B17B7B">
        <w:rPr>
          <w:rFonts w:asciiTheme="majorBidi" w:hAnsiTheme="majorBidi" w:cstheme="majorBidi"/>
          <w:sz w:val="24"/>
          <w:szCs w:val="24"/>
        </w:rPr>
        <w:t xml:space="preserve">se $0; if registered with a URI, then a </w:t>
      </w:r>
      <w:r w:rsidRPr="003338E5">
        <w:rPr>
          <w:rFonts w:asciiTheme="majorBidi" w:hAnsiTheme="majorBidi" w:cstheme="majorBidi"/>
          <w:sz w:val="24"/>
          <w:szCs w:val="24"/>
        </w:rPr>
        <w:t xml:space="preserve">link </w:t>
      </w:r>
      <w:r w:rsidR="00B17B7B">
        <w:rPr>
          <w:rFonts w:asciiTheme="majorBidi" w:hAnsiTheme="majorBidi" w:cstheme="majorBidi"/>
          <w:sz w:val="24"/>
          <w:szCs w:val="24"/>
        </w:rPr>
        <w:t xml:space="preserve">can be made </w:t>
      </w:r>
      <w:r w:rsidRPr="003338E5">
        <w:rPr>
          <w:rFonts w:asciiTheme="majorBidi" w:hAnsiTheme="majorBidi" w:cstheme="majorBidi"/>
          <w:sz w:val="24"/>
          <w:szCs w:val="24"/>
        </w:rPr>
        <w:t xml:space="preserve">to the thesaurus even if </w:t>
      </w:r>
      <w:r w:rsidR="00B17B7B">
        <w:rPr>
          <w:rFonts w:asciiTheme="majorBidi" w:hAnsiTheme="majorBidi" w:cstheme="majorBidi"/>
          <w:sz w:val="24"/>
          <w:szCs w:val="24"/>
        </w:rPr>
        <w:t xml:space="preserve">it is </w:t>
      </w:r>
      <w:r w:rsidRPr="003338E5">
        <w:rPr>
          <w:rFonts w:asciiTheme="majorBidi" w:hAnsiTheme="majorBidi" w:cstheme="majorBidi"/>
          <w:sz w:val="24"/>
          <w:szCs w:val="24"/>
        </w:rPr>
        <w:t>not in MARC</w:t>
      </w:r>
      <w:r w:rsidR="00422EAE">
        <w:rPr>
          <w:rFonts w:asciiTheme="majorBidi" w:hAnsiTheme="majorBidi" w:cstheme="majorBidi"/>
          <w:sz w:val="24"/>
          <w:szCs w:val="24"/>
        </w:rPr>
        <w:t>, in which case the r</w:t>
      </w:r>
      <w:r w:rsidR="00D93AE1">
        <w:rPr>
          <w:rFonts w:asciiTheme="majorBidi" w:hAnsiTheme="majorBidi" w:cstheme="majorBidi"/>
          <w:sz w:val="24"/>
          <w:szCs w:val="24"/>
        </w:rPr>
        <w:t xml:space="preserve">ecord should not be coded </w:t>
      </w:r>
      <w:r w:rsidR="00D93AE1" w:rsidRPr="003338E5">
        <w:rPr>
          <w:rFonts w:asciiTheme="majorBidi" w:hAnsiTheme="majorBidi" w:cstheme="majorBidi"/>
          <w:sz w:val="24"/>
          <w:szCs w:val="24"/>
        </w:rPr>
        <w:t>042 ## $a</w:t>
      </w:r>
      <w:r w:rsidR="00D93AE1">
        <w:rPr>
          <w:rFonts w:asciiTheme="majorBidi" w:hAnsiTheme="majorBidi" w:cstheme="majorBidi"/>
          <w:sz w:val="24"/>
          <w:szCs w:val="24"/>
        </w:rPr>
        <w:t xml:space="preserve"> pcc.</w:t>
      </w:r>
    </w:p>
    <w:p w:rsidR="003338E5" w:rsidRDefault="003338E5" w:rsidP="009C7334">
      <w:pPr>
        <w:pStyle w:val="ListParagraph"/>
        <w:ind w:left="360"/>
        <w:rPr>
          <w:rFonts w:ascii="Times New Roman" w:hAnsi="Times New Roman"/>
          <w:sz w:val="24"/>
          <w:szCs w:val="24"/>
        </w:rPr>
      </w:pPr>
    </w:p>
    <w:p w:rsidR="003338E5" w:rsidRDefault="003338E5" w:rsidP="009C7334">
      <w:pPr>
        <w:pStyle w:val="ListParagraph"/>
        <w:ind w:left="360"/>
        <w:rPr>
          <w:rFonts w:ascii="Times New Roman" w:hAnsi="Times New Roman"/>
          <w:sz w:val="24"/>
          <w:szCs w:val="24"/>
        </w:rPr>
      </w:pPr>
      <w:r w:rsidRPr="003338E5">
        <w:rPr>
          <w:rFonts w:ascii="Times New Roman" w:hAnsi="Times New Roman"/>
          <w:b/>
          <w:bCs/>
          <w:sz w:val="24"/>
          <w:szCs w:val="24"/>
        </w:rPr>
        <w:t>Question #4:</w:t>
      </w:r>
      <w:r w:rsidRPr="003338E5">
        <w:rPr>
          <w:rFonts w:ascii="Times New Roman" w:hAnsi="Times New Roman"/>
          <w:sz w:val="24"/>
          <w:szCs w:val="24"/>
        </w:rPr>
        <w:t xml:space="preserve"> What are the training needs?</w:t>
      </w:r>
    </w:p>
    <w:p w:rsidR="00013ABC" w:rsidRDefault="00013ABC" w:rsidP="009C7334">
      <w:pPr>
        <w:pStyle w:val="ListParagraph"/>
        <w:ind w:left="360"/>
        <w:rPr>
          <w:rFonts w:ascii="Times New Roman" w:hAnsi="Times New Roman"/>
          <w:sz w:val="24"/>
          <w:szCs w:val="24"/>
        </w:rPr>
      </w:pPr>
    </w:p>
    <w:p w:rsidR="00013ABC" w:rsidRPr="003338E5" w:rsidRDefault="00013ABC" w:rsidP="009C7334">
      <w:pPr>
        <w:pStyle w:val="ListParagraph"/>
        <w:ind w:left="360"/>
        <w:rPr>
          <w:rFonts w:ascii="Times New Roman" w:hAnsi="Times New Roman"/>
          <w:sz w:val="24"/>
          <w:szCs w:val="24"/>
        </w:rPr>
      </w:pPr>
      <w:r w:rsidRPr="00013ABC">
        <w:rPr>
          <w:rFonts w:ascii="Times New Roman" w:hAnsi="Times New Roman"/>
          <w:b/>
          <w:bCs/>
          <w:sz w:val="24"/>
          <w:szCs w:val="24"/>
        </w:rPr>
        <w:t>Suggestion:</w:t>
      </w:r>
      <w:r>
        <w:rPr>
          <w:rFonts w:ascii="Times New Roman" w:hAnsi="Times New Roman"/>
          <w:sz w:val="24"/>
          <w:szCs w:val="24"/>
        </w:rPr>
        <w:t xml:space="preserve"> Cornell University is developing training documentation for FAST and welcomes inquiries from those who are interested in knowing more of it.  </w:t>
      </w:r>
    </w:p>
    <w:p w:rsidR="003338E5" w:rsidRDefault="003338E5" w:rsidP="003338E5">
      <w:pPr>
        <w:pStyle w:val="ListParagraph"/>
        <w:rPr>
          <w:rFonts w:ascii="Times New Roman" w:hAnsi="Times New Roman"/>
          <w:b/>
          <w:bCs/>
          <w:sz w:val="24"/>
          <w:szCs w:val="24"/>
        </w:rPr>
      </w:pPr>
    </w:p>
    <w:p w:rsidR="009C7334" w:rsidRDefault="003338E5" w:rsidP="009C7334">
      <w:pPr>
        <w:ind w:left="360"/>
      </w:pPr>
      <w:r w:rsidRPr="003338E5">
        <w:rPr>
          <w:rFonts w:ascii="Times New Roman" w:hAnsi="Times New Roman"/>
          <w:b/>
          <w:bCs/>
          <w:sz w:val="24"/>
          <w:szCs w:val="24"/>
        </w:rPr>
        <w:t>Outcome:</w:t>
      </w:r>
      <w:r w:rsidR="00B17B7B">
        <w:rPr>
          <w:rFonts w:ascii="Times New Roman" w:hAnsi="Times New Roman"/>
          <w:sz w:val="24"/>
          <w:szCs w:val="24"/>
        </w:rPr>
        <w:t xml:space="preserve"> </w:t>
      </w:r>
      <w:r w:rsidR="009C7334">
        <w:rPr>
          <w:rFonts w:ascii="Times New Roman" w:hAnsi="Times New Roman"/>
          <w:sz w:val="24"/>
          <w:szCs w:val="24"/>
        </w:rPr>
        <w:t xml:space="preserve">Most PCC libraries use LC, LCSH, and MESH. Therefore the PCC does not have much experience or documentation to guide members who wish to use alternative subject schemes exclusively or in addition to LC, LCSH, and MESH. The </w:t>
      </w:r>
      <w:r w:rsidR="009C7334" w:rsidRPr="00FF3EB8">
        <w:rPr>
          <w:rFonts w:ascii="Times New Roman" w:hAnsi="Times New Roman"/>
          <w:sz w:val="24"/>
          <w:szCs w:val="24"/>
        </w:rPr>
        <w:t>PCC Secretariat will document the</w:t>
      </w:r>
      <w:r w:rsidR="0057253A">
        <w:rPr>
          <w:rFonts w:ascii="Times New Roman" w:hAnsi="Times New Roman"/>
          <w:sz w:val="24"/>
          <w:szCs w:val="24"/>
        </w:rPr>
        <w:t xml:space="preserve"> practice for</w:t>
      </w:r>
      <w:r w:rsidR="009C7334" w:rsidRPr="00FF3EB8">
        <w:rPr>
          <w:rFonts w:ascii="Times New Roman" w:hAnsi="Times New Roman"/>
          <w:sz w:val="24"/>
          <w:szCs w:val="24"/>
        </w:rPr>
        <w:t xml:space="preserve"> applying FAST as an example in the BIBCO Participants’ Manual.  The Secretariat will monitor the questions from members and assess if training support will be needed on applying FAST.   </w:t>
      </w:r>
    </w:p>
    <w:p w:rsidR="00CE388D" w:rsidRDefault="00CE388D" w:rsidP="009C7334">
      <w:pPr>
        <w:pStyle w:val="ListParagraph"/>
        <w:ind w:left="1440" w:hanging="720"/>
        <w:rPr>
          <w:rFonts w:ascii="Times New Roman" w:hAnsi="Times New Roman"/>
          <w:sz w:val="24"/>
          <w:szCs w:val="24"/>
        </w:rPr>
      </w:pPr>
      <w:r>
        <w:rPr>
          <w:rFonts w:ascii="Times New Roman" w:hAnsi="Times New Roman"/>
          <w:sz w:val="24"/>
          <w:szCs w:val="24"/>
        </w:rPr>
        <w:br w:type="page"/>
      </w:r>
    </w:p>
    <w:p w:rsidR="00CE388D" w:rsidRPr="00496F34" w:rsidRDefault="001F31C5" w:rsidP="00CE388D">
      <w:pPr>
        <w:jc w:val="center"/>
        <w:rPr>
          <w:rFonts w:asciiTheme="majorBidi" w:hAnsiTheme="majorBidi" w:cstheme="majorBidi"/>
          <w:b/>
          <w:bCs/>
          <w:sz w:val="24"/>
          <w:szCs w:val="24"/>
        </w:rPr>
      </w:pPr>
      <w:hyperlink r:id="rId15" w:tooltip="PCC Joint Operations Committee Meeting Agenda" w:history="1">
        <w:r w:rsidR="00CE388D" w:rsidRPr="00496F34">
          <w:rPr>
            <w:rStyle w:val="Hyperlink"/>
            <w:rFonts w:asciiTheme="majorBidi" w:hAnsiTheme="majorBidi" w:cstheme="majorBidi"/>
            <w:sz w:val="24"/>
            <w:szCs w:val="24"/>
          </w:rPr>
          <w:t>Agenda</w:t>
        </w:r>
      </w:hyperlink>
      <w:r w:rsidR="00CE388D" w:rsidRPr="00496F34">
        <w:rPr>
          <w:rFonts w:asciiTheme="majorBidi" w:hAnsiTheme="majorBidi" w:cstheme="majorBidi"/>
          <w:sz w:val="24"/>
          <w:szCs w:val="24"/>
        </w:rPr>
        <w:t xml:space="preserve"> (Word 62KB) with attached documents</w:t>
      </w:r>
    </w:p>
    <w:p w:rsidR="00CE388D" w:rsidRDefault="00CE388D" w:rsidP="00CE388D"/>
    <w:p w:rsidR="00CE388D" w:rsidRPr="00E413D4" w:rsidRDefault="00CE388D" w:rsidP="00CE388D">
      <w:pPr>
        <w:rPr>
          <w:rFonts w:asciiTheme="majorBidi" w:hAnsiTheme="majorBidi" w:cstheme="majorBidi"/>
          <w:b/>
          <w:bCs/>
          <w:sz w:val="24"/>
          <w:szCs w:val="24"/>
        </w:rPr>
      </w:pPr>
      <w:r w:rsidRPr="00E413D4">
        <w:rPr>
          <w:rFonts w:asciiTheme="majorBidi" w:hAnsiTheme="majorBidi" w:cstheme="majorBidi"/>
          <w:b/>
          <w:bCs/>
          <w:sz w:val="24"/>
          <w:szCs w:val="24"/>
        </w:rPr>
        <w:t>Friday, May 9, 2014, BIBCO Meeting Outcomes</w:t>
      </w:r>
    </w:p>
    <w:p w:rsidR="00CE388D" w:rsidRPr="00CE388D" w:rsidRDefault="00CE388D" w:rsidP="00CE388D">
      <w:pPr>
        <w:pStyle w:val="ListParagraph"/>
        <w:spacing w:after="200" w:line="276" w:lineRule="auto"/>
        <w:ind w:left="360"/>
        <w:rPr>
          <w:rFonts w:asciiTheme="majorBidi" w:hAnsiTheme="majorBidi" w:cstheme="majorBidi"/>
          <w:sz w:val="24"/>
          <w:szCs w:val="24"/>
        </w:rPr>
      </w:pPr>
    </w:p>
    <w:p w:rsidR="00CE388D" w:rsidRPr="00CE388D" w:rsidRDefault="001F31C5" w:rsidP="00551931">
      <w:pPr>
        <w:pStyle w:val="ListParagraph"/>
        <w:numPr>
          <w:ilvl w:val="0"/>
          <w:numId w:val="18"/>
        </w:numPr>
        <w:spacing w:after="200" w:line="276" w:lineRule="auto"/>
        <w:rPr>
          <w:rFonts w:asciiTheme="majorBidi" w:hAnsiTheme="majorBidi" w:cstheme="majorBidi"/>
          <w:sz w:val="24"/>
          <w:szCs w:val="24"/>
        </w:rPr>
      </w:pPr>
      <w:hyperlink r:id="rId16" w:history="1">
        <w:r w:rsidR="00CE388D" w:rsidRPr="000E3133">
          <w:rPr>
            <w:rStyle w:val="Hyperlink"/>
            <w:rFonts w:asciiTheme="majorBidi" w:hAnsiTheme="majorBidi" w:cstheme="majorBidi"/>
            <w:sz w:val="24"/>
            <w:szCs w:val="24"/>
          </w:rPr>
          <w:t>PCC End date for AACR2</w:t>
        </w:r>
      </w:hyperlink>
    </w:p>
    <w:p w:rsidR="00CE388D" w:rsidRPr="00CE388D" w:rsidRDefault="00CE388D" w:rsidP="00F21EA5">
      <w:pPr>
        <w:ind w:left="360"/>
        <w:rPr>
          <w:rFonts w:asciiTheme="majorBidi" w:hAnsiTheme="majorBidi" w:cstheme="majorBidi"/>
          <w:sz w:val="24"/>
          <w:szCs w:val="24"/>
        </w:rPr>
      </w:pPr>
      <w:r w:rsidRPr="00F21EA5">
        <w:rPr>
          <w:rFonts w:asciiTheme="majorBidi" w:hAnsiTheme="majorBidi" w:cstheme="majorBidi"/>
          <w:b/>
          <w:bCs/>
          <w:sz w:val="24"/>
          <w:szCs w:val="24"/>
        </w:rPr>
        <w:t>Discussion:</w:t>
      </w:r>
      <w:r w:rsidRPr="00CE388D">
        <w:rPr>
          <w:rFonts w:asciiTheme="majorBidi" w:hAnsiTheme="majorBidi" w:cstheme="majorBidi"/>
          <w:sz w:val="24"/>
          <w:szCs w:val="24"/>
        </w:rPr>
        <w:t xml:space="preserve"> All participants in the audience are already using RDA for their BIBCO contributions except for Tulane, which fully expects to do so before the end of the year. </w:t>
      </w:r>
    </w:p>
    <w:p w:rsidR="00CE388D" w:rsidRP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 xml:space="preserve">Members raised questions </w:t>
      </w:r>
      <w:r w:rsidR="00F54E8D">
        <w:rPr>
          <w:rFonts w:asciiTheme="majorBidi" w:hAnsiTheme="majorBidi" w:cstheme="majorBidi"/>
          <w:sz w:val="24"/>
          <w:szCs w:val="24"/>
        </w:rPr>
        <w:t xml:space="preserve">about some of the information presented </w:t>
      </w:r>
      <w:r w:rsidRPr="00CE388D">
        <w:rPr>
          <w:rFonts w:asciiTheme="majorBidi" w:hAnsiTheme="majorBidi" w:cstheme="majorBidi"/>
          <w:sz w:val="24"/>
          <w:szCs w:val="24"/>
        </w:rPr>
        <w:t xml:space="preserve">on the </w:t>
      </w:r>
      <w:hyperlink r:id="rId17" w:history="1">
        <w:r w:rsidRPr="000E3133">
          <w:rPr>
            <w:rStyle w:val="Hyperlink"/>
            <w:rFonts w:asciiTheme="majorBidi" w:hAnsiTheme="majorBidi" w:cstheme="majorBidi"/>
            <w:sz w:val="24"/>
            <w:szCs w:val="24"/>
          </w:rPr>
          <w:t>PCC End date for AACR2</w:t>
        </w:r>
      </w:hyperlink>
      <w:r w:rsidRPr="00CE388D">
        <w:rPr>
          <w:rFonts w:asciiTheme="majorBidi" w:hAnsiTheme="majorBidi" w:cstheme="majorBidi"/>
          <w:sz w:val="24"/>
          <w:szCs w:val="24"/>
        </w:rPr>
        <w:t xml:space="preserve"> </w:t>
      </w:r>
      <w:r w:rsidR="00F54E8D">
        <w:rPr>
          <w:rFonts w:asciiTheme="majorBidi" w:hAnsiTheme="majorBidi" w:cstheme="majorBidi"/>
          <w:sz w:val="24"/>
          <w:szCs w:val="24"/>
        </w:rPr>
        <w:t xml:space="preserve">announcement </w:t>
      </w:r>
      <w:r w:rsidRPr="00CE388D">
        <w:rPr>
          <w:rFonts w:asciiTheme="majorBidi" w:hAnsiTheme="majorBidi" w:cstheme="majorBidi"/>
          <w:sz w:val="24"/>
          <w:szCs w:val="24"/>
        </w:rPr>
        <w:t xml:space="preserve">page.  With PoCo Chair Beth Picknally Camden’s acknowledgement at the meeting, it was decided that the BIBCO Section of the </w:t>
      </w:r>
      <w:hyperlink r:id="rId18" w:history="1">
        <w:r w:rsidRPr="000E3133">
          <w:rPr>
            <w:rStyle w:val="Hyperlink"/>
            <w:rFonts w:asciiTheme="majorBidi" w:hAnsiTheme="majorBidi" w:cstheme="majorBidi"/>
            <w:sz w:val="24"/>
            <w:szCs w:val="24"/>
          </w:rPr>
          <w:t>PCC End date for AACR2</w:t>
        </w:r>
      </w:hyperlink>
      <w:r w:rsidR="00D93AE1">
        <w:rPr>
          <w:rFonts w:asciiTheme="majorBidi" w:hAnsiTheme="majorBidi" w:cstheme="majorBidi"/>
          <w:sz w:val="24"/>
          <w:szCs w:val="24"/>
        </w:rPr>
        <w:t xml:space="preserve"> page will </w:t>
      </w:r>
      <w:r w:rsidRPr="00CE388D">
        <w:rPr>
          <w:rFonts w:asciiTheme="majorBidi" w:hAnsiTheme="majorBidi" w:cstheme="majorBidi"/>
          <w:sz w:val="24"/>
          <w:szCs w:val="24"/>
        </w:rPr>
        <w:t xml:space="preserve">be </w:t>
      </w:r>
      <w:r w:rsidR="00F54E8D">
        <w:rPr>
          <w:rFonts w:asciiTheme="majorBidi" w:hAnsiTheme="majorBidi" w:cstheme="majorBidi"/>
          <w:sz w:val="24"/>
          <w:szCs w:val="24"/>
        </w:rPr>
        <w:t xml:space="preserve">updated to address </w:t>
      </w:r>
      <w:r w:rsidRPr="00CE388D">
        <w:rPr>
          <w:rFonts w:asciiTheme="majorBidi" w:hAnsiTheme="majorBidi" w:cstheme="majorBidi"/>
          <w:sz w:val="24"/>
          <w:szCs w:val="24"/>
        </w:rPr>
        <w:t xml:space="preserve">editing of existing non-RDA records already coded </w:t>
      </w:r>
      <w:r w:rsidR="00F54E8D">
        <w:rPr>
          <w:rFonts w:asciiTheme="majorBidi" w:hAnsiTheme="majorBidi" w:cstheme="majorBidi"/>
          <w:sz w:val="24"/>
          <w:szCs w:val="24"/>
        </w:rPr>
        <w:t xml:space="preserve">PCC, and to revise the </w:t>
      </w:r>
      <w:r w:rsidRPr="00CE388D">
        <w:rPr>
          <w:rFonts w:asciiTheme="majorBidi" w:hAnsiTheme="majorBidi" w:cstheme="majorBidi"/>
          <w:sz w:val="24"/>
          <w:szCs w:val="24"/>
        </w:rPr>
        <w:t>Q</w:t>
      </w:r>
      <w:r w:rsidR="00F54E8D">
        <w:rPr>
          <w:rFonts w:asciiTheme="majorBidi" w:hAnsiTheme="majorBidi" w:cstheme="majorBidi"/>
          <w:sz w:val="24"/>
          <w:szCs w:val="24"/>
        </w:rPr>
        <w:t xml:space="preserve">uestion # 2 for greater clarity. </w:t>
      </w:r>
      <w:r w:rsidRPr="00CE388D">
        <w:rPr>
          <w:rFonts w:asciiTheme="majorBidi" w:hAnsiTheme="majorBidi" w:cstheme="majorBidi"/>
          <w:sz w:val="24"/>
          <w:szCs w:val="24"/>
        </w:rPr>
        <w:t>Question #3</w:t>
      </w:r>
      <w:r w:rsidR="00F54E8D">
        <w:rPr>
          <w:rFonts w:asciiTheme="majorBidi" w:hAnsiTheme="majorBidi" w:cstheme="majorBidi"/>
          <w:sz w:val="24"/>
          <w:szCs w:val="24"/>
        </w:rPr>
        <w:t xml:space="preserve"> may also need to be revised to reflect an exception </w:t>
      </w:r>
      <w:r w:rsidRPr="00CE388D">
        <w:rPr>
          <w:rFonts w:asciiTheme="majorBidi" w:hAnsiTheme="majorBidi" w:cstheme="majorBidi"/>
          <w:sz w:val="24"/>
          <w:szCs w:val="24"/>
        </w:rPr>
        <w:t xml:space="preserve">if PoCo approves the new policy on microforms being proposed by SCS.    </w:t>
      </w:r>
    </w:p>
    <w:p w:rsidR="00F54E8D" w:rsidRDefault="00F54E8D" w:rsidP="00F21EA5">
      <w:pPr>
        <w:ind w:left="360"/>
        <w:rPr>
          <w:rFonts w:asciiTheme="majorBidi" w:hAnsiTheme="majorBidi" w:cstheme="majorBidi"/>
          <w:sz w:val="24"/>
          <w:szCs w:val="24"/>
        </w:rPr>
      </w:pPr>
    </w:p>
    <w:p w:rsidR="00CE388D" w:rsidRDefault="00CE388D" w:rsidP="00F21EA5">
      <w:pPr>
        <w:ind w:left="360"/>
        <w:rPr>
          <w:rFonts w:asciiTheme="majorBidi" w:hAnsiTheme="majorBidi" w:cstheme="majorBidi"/>
          <w:sz w:val="24"/>
          <w:szCs w:val="24"/>
        </w:rPr>
      </w:pPr>
      <w:r w:rsidRPr="00F54E8D">
        <w:rPr>
          <w:rFonts w:asciiTheme="majorBidi" w:hAnsiTheme="majorBidi" w:cstheme="majorBidi"/>
          <w:b/>
          <w:bCs/>
          <w:sz w:val="24"/>
          <w:szCs w:val="24"/>
        </w:rPr>
        <w:t>Outcome:</w:t>
      </w:r>
      <w:r w:rsidRPr="00CE388D">
        <w:rPr>
          <w:rFonts w:asciiTheme="majorBidi" w:hAnsiTheme="majorBidi" w:cstheme="majorBidi"/>
          <w:sz w:val="24"/>
          <w:szCs w:val="24"/>
        </w:rPr>
        <w:t xml:space="preserve"> Becky Culbertson and Jessalyn Zoom will coordinate with Les Hawkins to follow up with PoCo for the proposed update.  </w:t>
      </w:r>
    </w:p>
    <w:p w:rsidR="00F54E8D" w:rsidRPr="00CE388D" w:rsidRDefault="00F54E8D" w:rsidP="00551931">
      <w:pPr>
        <w:ind w:left="720" w:hanging="360"/>
        <w:rPr>
          <w:rFonts w:asciiTheme="majorBidi" w:hAnsiTheme="majorBidi" w:cstheme="majorBidi"/>
          <w:sz w:val="24"/>
          <w:szCs w:val="24"/>
        </w:rPr>
      </w:pPr>
    </w:p>
    <w:p w:rsidR="00CE388D" w:rsidRPr="00CE388D" w:rsidRDefault="001F31C5" w:rsidP="00551931">
      <w:pPr>
        <w:pStyle w:val="ListParagraph"/>
        <w:numPr>
          <w:ilvl w:val="0"/>
          <w:numId w:val="18"/>
        </w:numPr>
        <w:spacing w:after="200" w:line="276" w:lineRule="auto"/>
        <w:rPr>
          <w:rFonts w:asciiTheme="majorBidi" w:hAnsiTheme="majorBidi" w:cstheme="majorBidi"/>
          <w:sz w:val="24"/>
          <w:szCs w:val="24"/>
        </w:rPr>
      </w:pPr>
      <w:hyperlink r:id="rId19" w:history="1">
        <w:r w:rsidR="00CE388D" w:rsidRPr="00CE388D">
          <w:rPr>
            <w:rStyle w:val="Hyperlink"/>
            <w:rFonts w:asciiTheme="majorBidi" w:hAnsiTheme="majorBidi" w:cstheme="majorBidi"/>
            <w:sz w:val="24"/>
            <w:szCs w:val="24"/>
          </w:rPr>
          <w:t>Copy cataloging</w:t>
        </w:r>
      </w:hyperlink>
      <w:r w:rsidR="00CE388D" w:rsidRPr="00CE388D">
        <w:rPr>
          <w:rFonts w:asciiTheme="majorBidi" w:hAnsiTheme="majorBidi" w:cstheme="majorBidi"/>
          <w:sz w:val="24"/>
          <w:szCs w:val="24"/>
        </w:rPr>
        <w:t xml:space="preserve"> after January 1, 2015</w:t>
      </w:r>
    </w:p>
    <w:p w:rsidR="00CE388D" w:rsidRPr="00CE388D" w:rsidRDefault="00CE388D" w:rsidP="000E3133">
      <w:pPr>
        <w:ind w:left="360"/>
        <w:rPr>
          <w:rFonts w:asciiTheme="majorBidi" w:hAnsiTheme="majorBidi" w:cstheme="majorBidi"/>
          <w:sz w:val="24"/>
          <w:szCs w:val="24"/>
        </w:rPr>
      </w:pPr>
      <w:r w:rsidRPr="00F21EA5">
        <w:rPr>
          <w:rFonts w:asciiTheme="majorBidi" w:hAnsiTheme="majorBidi" w:cstheme="majorBidi"/>
          <w:b/>
          <w:bCs/>
          <w:sz w:val="24"/>
          <w:szCs w:val="24"/>
        </w:rPr>
        <w:t>Q1:</w:t>
      </w:r>
      <w:r w:rsidRPr="00CE388D">
        <w:rPr>
          <w:rFonts w:asciiTheme="majorBidi" w:hAnsiTheme="majorBidi" w:cstheme="majorBidi"/>
          <w:sz w:val="24"/>
          <w:szCs w:val="24"/>
        </w:rPr>
        <w:t xml:space="preserve"> </w:t>
      </w:r>
      <w:r w:rsidR="000E3133">
        <w:rPr>
          <w:rFonts w:asciiTheme="majorBidi" w:hAnsiTheme="majorBidi" w:cstheme="majorBidi"/>
          <w:sz w:val="24"/>
          <w:szCs w:val="24"/>
        </w:rPr>
        <w:t xml:space="preserve">There were responses to </w:t>
      </w:r>
      <w:r w:rsidRPr="00CE388D">
        <w:rPr>
          <w:rFonts w:asciiTheme="majorBidi" w:hAnsiTheme="majorBidi" w:cstheme="majorBidi"/>
          <w:sz w:val="24"/>
          <w:szCs w:val="24"/>
        </w:rPr>
        <w:t>the informal poll on whether copy always gets routed to BIBCO catalogers for authentication</w:t>
      </w:r>
      <w:r w:rsidR="000E3133">
        <w:rPr>
          <w:rFonts w:asciiTheme="majorBidi" w:hAnsiTheme="majorBidi" w:cstheme="majorBidi"/>
          <w:sz w:val="24"/>
          <w:szCs w:val="24"/>
        </w:rPr>
        <w:t xml:space="preserve">. </w:t>
      </w:r>
      <w:r w:rsidRPr="00CE388D">
        <w:rPr>
          <w:rFonts w:asciiTheme="majorBidi" w:hAnsiTheme="majorBidi" w:cstheme="majorBidi"/>
          <w:sz w:val="24"/>
          <w:szCs w:val="24"/>
        </w:rPr>
        <w:t xml:space="preserve">Some institutions said yes, some said no. Often it depends on the encoding level of the record, with minimal-level records more likely to get routed to a BIBCO cataloger. </w:t>
      </w:r>
    </w:p>
    <w:p w:rsidR="00CE388D" w:rsidRDefault="00CE388D" w:rsidP="00F21EA5">
      <w:pPr>
        <w:ind w:left="360"/>
        <w:rPr>
          <w:rFonts w:asciiTheme="majorBidi" w:hAnsiTheme="majorBidi" w:cstheme="majorBidi"/>
          <w:sz w:val="24"/>
          <w:szCs w:val="24"/>
        </w:rPr>
      </w:pPr>
    </w:p>
    <w:p w:rsidR="00CE388D" w:rsidRPr="00CE388D" w:rsidRDefault="00CE388D" w:rsidP="00D93AE1">
      <w:pPr>
        <w:ind w:left="360"/>
        <w:rPr>
          <w:rFonts w:asciiTheme="majorBidi" w:hAnsiTheme="majorBidi" w:cstheme="majorBidi"/>
          <w:sz w:val="24"/>
          <w:szCs w:val="24"/>
        </w:rPr>
      </w:pPr>
      <w:r w:rsidRPr="00F21EA5">
        <w:rPr>
          <w:rFonts w:asciiTheme="majorBidi" w:hAnsiTheme="majorBidi" w:cstheme="majorBidi"/>
          <w:b/>
          <w:bCs/>
          <w:sz w:val="24"/>
          <w:szCs w:val="24"/>
        </w:rPr>
        <w:t>Q2</w:t>
      </w:r>
      <w:r w:rsidRPr="00CE388D">
        <w:rPr>
          <w:rFonts w:asciiTheme="majorBidi" w:hAnsiTheme="majorBidi" w:cstheme="majorBidi"/>
          <w:sz w:val="24"/>
          <w:szCs w:val="24"/>
        </w:rPr>
        <w:t xml:space="preserve">: </w:t>
      </w:r>
      <w:r w:rsidR="000E3133" w:rsidRPr="000E3133">
        <w:rPr>
          <w:rFonts w:asciiTheme="majorBidi" w:hAnsiTheme="majorBidi" w:cstheme="majorBidi"/>
          <w:sz w:val="24"/>
          <w:szCs w:val="24"/>
        </w:rPr>
        <w:t xml:space="preserve">There were mixed responses to an informal poll on whether BIBCO catalogers revise copy </w:t>
      </w:r>
      <w:r w:rsidR="000E3133">
        <w:rPr>
          <w:rFonts w:asciiTheme="majorBidi" w:hAnsiTheme="majorBidi" w:cstheme="majorBidi"/>
          <w:sz w:val="24"/>
          <w:szCs w:val="24"/>
        </w:rPr>
        <w:t xml:space="preserve">before authenticating </w:t>
      </w:r>
      <w:r w:rsidR="000E3133" w:rsidRPr="000E3133">
        <w:rPr>
          <w:rFonts w:asciiTheme="majorBidi" w:hAnsiTheme="majorBidi" w:cstheme="majorBidi"/>
          <w:sz w:val="24"/>
          <w:szCs w:val="24"/>
        </w:rPr>
        <w:t>to match the LC-PCC PS if the copy reflects valid RDA options but not the options in the LC-PCC PS.</w:t>
      </w:r>
      <w:r w:rsidR="000E3133">
        <w:rPr>
          <w:rFonts w:asciiTheme="majorBidi" w:hAnsiTheme="majorBidi" w:cstheme="majorBidi"/>
          <w:sz w:val="24"/>
          <w:szCs w:val="24"/>
        </w:rPr>
        <w:t xml:space="preserve"> </w:t>
      </w:r>
      <w:r w:rsidRPr="00CE388D">
        <w:rPr>
          <w:rFonts w:asciiTheme="majorBidi" w:hAnsiTheme="majorBidi" w:cstheme="majorBidi"/>
          <w:sz w:val="24"/>
          <w:szCs w:val="24"/>
        </w:rPr>
        <w:t xml:space="preserve">An example of this is whether all names in a statement of responsibility should be transcribed vs. some omitted and replaced with the phrase such as “[and six others]”.  Some said it depended on how the PS was worded (e.g. the word “Generally” in a PS indicates wiggle room so need to edit).  Some said it depended on local policies, especially for special collections materials.  </w:t>
      </w:r>
      <w:r w:rsidR="00D93AE1">
        <w:rPr>
          <w:rFonts w:asciiTheme="majorBidi" w:hAnsiTheme="majorBidi" w:cstheme="majorBidi"/>
          <w:sz w:val="24"/>
          <w:szCs w:val="24"/>
        </w:rPr>
        <w:t>In answer t</w:t>
      </w:r>
      <w:r w:rsidRPr="00CE388D">
        <w:rPr>
          <w:rFonts w:asciiTheme="majorBidi" w:hAnsiTheme="majorBidi" w:cstheme="majorBidi"/>
          <w:sz w:val="24"/>
          <w:szCs w:val="24"/>
        </w:rPr>
        <w:t xml:space="preserve">o the question of whether some institutions use support staff to do BIBCO authentication, most institutions said no but at least one said yes.  </w:t>
      </w:r>
    </w:p>
    <w:p w:rsidR="00CE388D" w:rsidRDefault="00CE388D" w:rsidP="00F21EA5">
      <w:pPr>
        <w:ind w:left="360"/>
        <w:rPr>
          <w:rFonts w:asciiTheme="majorBidi" w:hAnsiTheme="majorBidi" w:cstheme="majorBidi"/>
          <w:sz w:val="24"/>
          <w:szCs w:val="24"/>
        </w:rPr>
      </w:pPr>
    </w:p>
    <w:p w:rsidR="00CE388D" w:rsidRPr="00CE388D" w:rsidRDefault="00F21EA5" w:rsidP="00D93AE1">
      <w:pPr>
        <w:ind w:left="360"/>
        <w:rPr>
          <w:rFonts w:asciiTheme="majorBidi" w:hAnsiTheme="majorBidi" w:cstheme="majorBidi"/>
          <w:sz w:val="24"/>
          <w:szCs w:val="24"/>
        </w:rPr>
      </w:pPr>
      <w:r w:rsidRPr="00F21EA5">
        <w:rPr>
          <w:rFonts w:asciiTheme="majorBidi" w:hAnsiTheme="majorBidi" w:cstheme="majorBidi"/>
          <w:b/>
          <w:bCs/>
          <w:sz w:val="24"/>
          <w:szCs w:val="24"/>
        </w:rPr>
        <w:t>Q3:</w:t>
      </w:r>
      <w:r w:rsidR="00CE388D" w:rsidRPr="00CE388D">
        <w:rPr>
          <w:rFonts w:asciiTheme="majorBidi" w:hAnsiTheme="majorBidi" w:cstheme="majorBidi"/>
          <w:sz w:val="24"/>
          <w:szCs w:val="24"/>
        </w:rPr>
        <w:t xml:space="preserve"> On the question of </w:t>
      </w:r>
      <w:r w:rsidR="00D93AE1">
        <w:rPr>
          <w:rFonts w:asciiTheme="majorBidi" w:hAnsiTheme="majorBidi" w:cstheme="majorBidi"/>
          <w:sz w:val="24"/>
          <w:szCs w:val="24"/>
        </w:rPr>
        <w:t>how e-book cataloging is handled</w:t>
      </w:r>
      <w:r w:rsidR="00CE388D" w:rsidRPr="00CE388D">
        <w:rPr>
          <w:rFonts w:asciiTheme="majorBidi" w:hAnsiTheme="majorBidi" w:cstheme="majorBidi"/>
          <w:sz w:val="24"/>
          <w:szCs w:val="24"/>
        </w:rPr>
        <w:t xml:space="preserve">, often records are received from vendors for </w:t>
      </w:r>
      <w:r w:rsidR="005867AE" w:rsidRPr="00CE388D">
        <w:rPr>
          <w:rFonts w:asciiTheme="majorBidi" w:hAnsiTheme="majorBidi" w:cstheme="majorBidi"/>
          <w:sz w:val="24"/>
          <w:szCs w:val="24"/>
        </w:rPr>
        <w:t>batch loading</w:t>
      </w:r>
      <w:r w:rsidR="00CE388D" w:rsidRPr="00CE388D">
        <w:rPr>
          <w:rFonts w:asciiTheme="majorBidi" w:hAnsiTheme="majorBidi" w:cstheme="majorBidi"/>
          <w:sz w:val="24"/>
          <w:szCs w:val="24"/>
        </w:rPr>
        <w:t xml:space="preserve"> rather than edited individually.  Often batch editing is done using programs such as MarcEdit.  Some vendors are BIBCO/NACO participants, but it would</w:t>
      </w:r>
      <w:r w:rsidR="00D93AE1">
        <w:rPr>
          <w:rFonts w:asciiTheme="majorBidi" w:hAnsiTheme="majorBidi" w:cstheme="majorBidi"/>
          <w:sz w:val="24"/>
          <w:szCs w:val="24"/>
        </w:rPr>
        <w:t xml:space="preserve"> be worth pursuing bringing more </w:t>
      </w:r>
      <w:r w:rsidR="00CE388D" w:rsidRPr="00CE388D">
        <w:rPr>
          <w:rFonts w:asciiTheme="majorBidi" w:hAnsiTheme="majorBidi" w:cstheme="majorBidi"/>
          <w:sz w:val="24"/>
          <w:szCs w:val="24"/>
        </w:rPr>
        <w:t>vendors on board, especially given that many vendors prohibit uploading the records to bibliographic utilities.  That way record quality would improve and</w:t>
      </w:r>
      <w:r w:rsidR="00D93AE1">
        <w:rPr>
          <w:rFonts w:asciiTheme="majorBidi" w:hAnsiTheme="majorBidi" w:cstheme="majorBidi"/>
          <w:sz w:val="24"/>
          <w:szCs w:val="24"/>
        </w:rPr>
        <w:t xml:space="preserve"> we would not all have to make</w:t>
      </w:r>
      <w:r w:rsidR="00CE388D" w:rsidRPr="00CE388D">
        <w:rPr>
          <w:rFonts w:asciiTheme="majorBidi" w:hAnsiTheme="majorBidi" w:cstheme="majorBidi"/>
          <w:sz w:val="24"/>
          <w:szCs w:val="24"/>
        </w:rPr>
        <w:t xml:space="preserve"> the batch edits locally.  Also, libraries using Worldcat Local no longer make local edits so we need to encourage scenarios in which the master records are changed.  </w:t>
      </w:r>
    </w:p>
    <w:p w:rsidR="00CE388D" w:rsidRP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lastRenderedPageBreak/>
        <w:t xml:space="preserve">Government publications are increasingly issued as e-books and some libraries are making provider-neutral records for these (PDF and e-book on same record).  </w:t>
      </w:r>
    </w:p>
    <w:p w:rsidR="00CE388D" w:rsidRDefault="00CE388D" w:rsidP="00F21EA5">
      <w:pPr>
        <w:ind w:left="360"/>
        <w:rPr>
          <w:rFonts w:asciiTheme="majorBidi" w:hAnsiTheme="majorBidi" w:cstheme="majorBidi"/>
          <w:sz w:val="24"/>
          <w:szCs w:val="24"/>
        </w:rPr>
      </w:pPr>
    </w:p>
    <w:p w:rsidR="00CE388D" w:rsidRPr="00CE388D" w:rsidRDefault="00CE388D" w:rsidP="00F21EA5">
      <w:pPr>
        <w:ind w:left="360"/>
        <w:rPr>
          <w:rFonts w:asciiTheme="majorBidi" w:hAnsiTheme="majorBidi" w:cstheme="majorBidi"/>
          <w:sz w:val="24"/>
          <w:szCs w:val="24"/>
        </w:rPr>
      </w:pPr>
      <w:r w:rsidRPr="00F21EA5">
        <w:rPr>
          <w:rFonts w:asciiTheme="majorBidi" w:hAnsiTheme="majorBidi" w:cstheme="majorBidi"/>
          <w:b/>
          <w:bCs/>
          <w:sz w:val="24"/>
          <w:szCs w:val="24"/>
        </w:rPr>
        <w:t xml:space="preserve">Q4 </w:t>
      </w:r>
      <w:r w:rsidRPr="00CE388D">
        <w:rPr>
          <w:rFonts w:asciiTheme="majorBidi" w:hAnsiTheme="majorBidi" w:cstheme="majorBidi"/>
          <w:sz w:val="24"/>
          <w:szCs w:val="24"/>
        </w:rPr>
        <w:t xml:space="preserve">and </w:t>
      </w:r>
      <w:r w:rsidRPr="00F21EA5">
        <w:rPr>
          <w:rFonts w:asciiTheme="majorBidi" w:hAnsiTheme="majorBidi" w:cstheme="majorBidi"/>
          <w:b/>
          <w:bCs/>
          <w:sz w:val="24"/>
          <w:szCs w:val="24"/>
        </w:rPr>
        <w:t xml:space="preserve">Q5 </w:t>
      </w:r>
      <w:r w:rsidRPr="00CE388D">
        <w:rPr>
          <w:rFonts w:asciiTheme="majorBidi" w:hAnsiTheme="majorBidi" w:cstheme="majorBidi"/>
          <w:sz w:val="24"/>
          <w:szCs w:val="24"/>
        </w:rPr>
        <w:t>were not addressed.</w:t>
      </w:r>
    </w:p>
    <w:p w:rsidR="00CE388D" w:rsidRDefault="00CE388D" w:rsidP="00F21EA5">
      <w:pPr>
        <w:ind w:left="360"/>
        <w:rPr>
          <w:rFonts w:asciiTheme="majorBidi" w:hAnsiTheme="majorBidi" w:cstheme="majorBidi"/>
          <w:sz w:val="24"/>
          <w:szCs w:val="24"/>
        </w:rPr>
      </w:pPr>
    </w:p>
    <w:p w:rsid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The issue was raised that OCLC still needs to work on matching and accept a PCC full level record over an LC record that is not full or not PCC.</w:t>
      </w:r>
    </w:p>
    <w:p w:rsidR="00CE388D" w:rsidRPr="00CE388D" w:rsidRDefault="00CE388D" w:rsidP="00551931">
      <w:pPr>
        <w:ind w:left="720" w:hanging="360"/>
        <w:rPr>
          <w:rFonts w:asciiTheme="majorBidi" w:hAnsiTheme="majorBidi" w:cstheme="majorBidi"/>
          <w:sz w:val="24"/>
          <w:szCs w:val="24"/>
        </w:rPr>
      </w:pPr>
    </w:p>
    <w:p w:rsidR="00CE388D" w:rsidRPr="00CE388D" w:rsidRDefault="00CE388D" w:rsidP="00551931">
      <w:pPr>
        <w:pStyle w:val="ListParagraph"/>
        <w:numPr>
          <w:ilvl w:val="0"/>
          <w:numId w:val="18"/>
        </w:numPr>
        <w:spacing w:after="200" w:line="276" w:lineRule="auto"/>
        <w:rPr>
          <w:rFonts w:asciiTheme="majorBidi" w:hAnsiTheme="majorBidi" w:cstheme="majorBidi"/>
          <w:sz w:val="24"/>
          <w:szCs w:val="24"/>
        </w:rPr>
      </w:pPr>
      <w:r w:rsidRPr="00CE388D">
        <w:rPr>
          <w:rFonts w:asciiTheme="majorBidi" w:hAnsiTheme="majorBidi" w:cstheme="majorBidi"/>
          <w:sz w:val="24"/>
          <w:szCs w:val="24"/>
        </w:rPr>
        <w:t>Records for print resource</w:t>
      </w:r>
      <w:r w:rsidR="008E084E">
        <w:rPr>
          <w:rFonts w:asciiTheme="majorBidi" w:hAnsiTheme="majorBidi" w:cstheme="majorBidi"/>
          <w:sz w:val="24"/>
          <w:szCs w:val="24"/>
        </w:rPr>
        <w:t>s</w:t>
      </w:r>
      <w:r w:rsidRPr="00CE388D">
        <w:rPr>
          <w:rFonts w:asciiTheme="majorBidi" w:hAnsiTheme="majorBidi" w:cstheme="majorBidi"/>
          <w:sz w:val="24"/>
          <w:szCs w:val="24"/>
        </w:rPr>
        <w:t xml:space="preserve"> and 007 for related online versions (</w:t>
      </w:r>
      <w:hyperlink r:id="rId20" w:history="1">
        <w:r w:rsidRPr="00CE388D">
          <w:rPr>
            <w:rStyle w:val="Hyperlink"/>
            <w:rFonts w:asciiTheme="majorBidi" w:hAnsiTheme="majorBidi" w:cstheme="majorBidi"/>
            <w:sz w:val="24"/>
            <w:szCs w:val="24"/>
          </w:rPr>
          <w:t>Abstract</w:t>
        </w:r>
      </w:hyperlink>
      <w:r w:rsidRPr="00CE388D">
        <w:rPr>
          <w:rFonts w:asciiTheme="majorBidi" w:hAnsiTheme="majorBidi" w:cstheme="majorBidi"/>
          <w:sz w:val="24"/>
          <w:szCs w:val="24"/>
        </w:rPr>
        <w:t xml:space="preserve">) </w:t>
      </w:r>
    </w:p>
    <w:p w:rsidR="00CE388D" w:rsidRPr="00CE388D" w:rsidRDefault="00CE388D" w:rsidP="008E084E">
      <w:pPr>
        <w:ind w:left="360"/>
        <w:rPr>
          <w:rFonts w:asciiTheme="majorBidi" w:hAnsiTheme="majorBidi" w:cstheme="majorBidi"/>
          <w:sz w:val="24"/>
          <w:szCs w:val="24"/>
        </w:rPr>
      </w:pPr>
      <w:r w:rsidRPr="00F21EA5">
        <w:rPr>
          <w:rFonts w:asciiTheme="majorBidi" w:hAnsiTheme="majorBidi" w:cstheme="majorBidi"/>
          <w:b/>
          <w:bCs/>
          <w:sz w:val="24"/>
          <w:szCs w:val="24"/>
        </w:rPr>
        <w:t>Discussion:</w:t>
      </w:r>
      <w:r w:rsidRPr="00CE388D">
        <w:rPr>
          <w:rFonts w:asciiTheme="majorBidi" w:hAnsiTheme="majorBidi" w:cstheme="majorBidi"/>
          <w:sz w:val="24"/>
          <w:szCs w:val="24"/>
        </w:rPr>
        <w:t xml:space="preserve"> Becky Culbertson</w:t>
      </w:r>
      <w:r w:rsidR="008E084E">
        <w:rPr>
          <w:rFonts w:asciiTheme="majorBidi" w:hAnsiTheme="majorBidi" w:cstheme="majorBidi"/>
          <w:sz w:val="24"/>
          <w:szCs w:val="24"/>
        </w:rPr>
        <w:t>,</w:t>
      </w:r>
      <w:r w:rsidRPr="00CE388D">
        <w:rPr>
          <w:rFonts w:asciiTheme="majorBidi" w:hAnsiTheme="majorBidi" w:cstheme="majorBidi"/>
          <w:sz w:val="24"/>
          <w:szCs w:val="24"/>
        </w:rPr>
        <w:t xml:space="preserve"> Chair of the SCS asked if BIBCO members would like to implement an explicit policy that allows for inclusion of 856 field but not 007 when using the single-record approach.  Many libraries have stopped using the single-record approach because the records don’t work properly in faceted systems.  </w:t>
      </w:r>
      <w:r w:rsidR="008E084E">
        <w:rPr>
          <w:rFonts w:asciiTheme="majorBidi" w:hAnsiTheme="majorBidi" w:cstheme="majorBidi"/>
          <w:sz w:val="24"/>
          <w:szCs w:val="24"/>
        </w:rPr>
        <w:t>A s</w:t>
      </w:r>
      <w:r w:rsidRPr="00CE388D">
        <w:rPr>
          <w:rFonts w:asciiTheme="majorBidi" w:hAnsiTheme="majorBidi" w:cstheme="majorBidi"/>
          <w:sz w:val="24"/>
          <w:szCs w:val="24"/>
        </w:rPr>
        <w:t xml:space="preserve">traw vote among participants revealed agreement that 007 should not be added to master record.     </w:t>
      </w:r>
    </w:p>
    <w:p w:rsidR="00F21EA5" w:rsidRDefault="00F21EA5" w:rsidP="00F21EA5">
      <w:pPr>
        <w:ind w:left="360"/>
        <w:rPr>
          <w:rFonts w:asciiTheme="majorBidi" w:hAnsiTheme="majorBidi" w:cstheme="majorBidi"/>
          <w:sz w:val="24"/>
          <w:szCs w:val="24"/>
        </w:rPr>
      </w:pPr>
    </w:p>
    <w:p w:rsidR="00CE388D" w:rsidRDefault="00CE388D" w:rsidP="008E084E">
      <w:pPr>
        <w:ind w:left="360"/>
        <w:rPr>
          <w:rFonts w:asciiTheme="majorBidi" w:hAnsiTheme="majorBidi" w:cstheme="majorBidi"/>
          <w:sz w:val="24"/>
          <w:szCs w:val="24"/>
        </w:rPr>
      </w:pPr>
      <w:r w:rsidRPr="00F21EA5">
        <w:rPr>
          <w:rFonts w:asciiTheme="majorBidi" w:hAnsiTheme="majorBidi" w:cstheme="majorBidi"/>
          <w:b/>
          <w:bCs/>
          <w:sz w:val="24"/>
          <w:szCs w:val="24"/>
        </w:rPr>
        <w:t>Outcome:</w:t>
      </w:r>
      <w:r w:rsidR="00AF41D6">
        <w:rPr>
          <w:rFonts w:asciiTheme="majorBidi" w:hAnsiTheme="majorBidi" w:cstheme="majorBidi"/>
          <w:sz w:val="24"/>
          <w:szCs w:val="24"/>
        </w:rPr>
        <w:t xml:space="preserve"> Becky will take </w:t>
      </w:r>
      <w:r w:rsidRPr="00CE388D">
        <w:rPr>
          <w:rFonts w:asciiTheme="majorBidi" w:hAnsiTheme="majorBidi" w:cstheme="majorBidi"/>
          <w:sz w:val="24"/>
          <w:szCs w:val="24"/>
        </w:rPr>
        <w:t>the recommendation to not add 007 for online related resources to print records</w:t>
      </w:r>
      <w:r w:rsidR="008E084E">
        <w:rPr>
          <w:rFonts w:asciiTheme="majorBidi" w:hAnsiTheme="majorBidi" w:cstheme="majorBidi"/>
          <w:sz w:val="24"/>
          <w:szCs w:val="24"/>
        </w:rPr>
        <w:t xml:space="preserve"> </w:t>
      </w:r>
      <w:r w:rsidR="008E084E" w:rsidRPr="00CE388D">
        <w:rPr>
          <w:rFonts w:asciiTheme="majorBidi" w:hAnsiTheme="majorBidi" w:cstheme="majorBidi"/>
          <w:sz w:val="24"/>
          <w:szCs w:val="24"/>
        </w:rPr>
        <w:t>to PoCo</w:t>
      </w:r>
      <w:r w:rsidRPr="00CE388D">
        <w:rPr>
          <w:rFonts w:asciiTheme="majorBidi" w:hAnsiTheme="majorBidi" w:cstheme="majorBidi"/>
          <w:sz w:val="24"/>
          <w:szCs w:val="24"/>
        </w:rPr>
        <w:t xml:space="preserve">.  OCLC will strip the data programmatically from existing records. </w:t>
      </w:r>
    </w:p>
    <w:p w:rsidR="00CE388D" w:rsidRPr="00CE388D" w:rsidRDefault="00CE388D" w:rsidP="00551931">
      <w:pPr>
        <w:ind w:left="720" w:hanging="360"/>
        <w:rPr>
          <w:rFonts w:asciiTheme="majorBidi" w:hAnsiTheme="majorBidi" w:cstheme="majorBidi"/>
          <w:sz w:val="24"/>
          <w:szCs w:val="24"/>
        </w:rPr>
      </w:pPr>
    </w:p>
    <w:p w:rsidR="00CE388D" w:rsidRPr="00CE388D" w:rsidRDefault="001F31C5" w:rsidP="00551931">
      <w:pPr>
        <w:pStyle w:val="ListParagraph"/>
        <w:numPr>
          <w:ilvl w:val="0"/>
          <w:numId w:val="18"/>
        </w:numPr>
        <w:spacing w:after="200" w:line="276" w:lineRule="auto"/>
        <w:rPr>
          <w:rFonts w:asciiTheme="majorBidi" w:hAnsiTheme="majorBidi" w:cstheme="majorBidi"/>
          <w:sz w:val="24"/>
          <w:szCs w:val="24"/>
        </w:rPr>
      </w:pPr>
      <w:hyperlink r:id="rId21" w:history="1">
        <w:r w:rsidR="00CE388D" w:rsidRPr="00CE388D">
          <w:rPr>
            <w:rStyle w:val="Hyperlink"/>
            <w:rFonts w:asciiTheme="majorBidi" w:hAnsiTheme="majorBidi" w:cstheme="majorBidi"/>
            <w:sz w:val="24"/>
            <w:szCs w:val="24"/>
          </w:rPr>
          <w:t>PCC RDA BSR</w:t>
        </w:r>
      </w:hyperlink>
      <w:r w:rsidR="00CE388D" w:rsidRPr="00CE388D">
        <w:rPr>
          <w:rFonts w:asciiTheme="majorBidi" w:hAnsiTheme="majorBidi" w:cstheme="majorBidi"/>
          <w:sz w:val="24"/>
          <w:szCs w:val="24"/>
        </w:rPr>
        <w:t xml:space="preserve"> update</w:t>
      </w:r>
    </w:p>
    <w:p w:rsidR="00CE388D" w:rsidRDefault="00CE388D" w:rsidP="000B55A5">
      <w:pPr>
        <w:ind w:left="720"/>
        <w:rPr>
          <w:rFonts w:asciiTheme="majorBidi" w:hAnsiTheme="majorBidi" w:cstheme="majorBidi"/>
          <w:sz w:val="24"/>
          <w:szCs w:val="24"/>
        </w:rPr>
      </w:pPr>
      <w:r w:rsidRPr="00CE388D">
        <w:rPr>
          <w:rFonts w:asciiTheme="majorBidi" w:hAnsiTheme="majorBidi" w:cstheme="majorBidi"/>
          <w:sz w:val="24"/>
          <w:szCs w:val="24"/>
        </w:rPr>
        <w:t>2014 update highlights: inclusion of information relating to use of DCRM(G) and DCRM(M) when cataloging rare graphic and rare music materials; section on archival control now applies to collections of materials in all formats; reorganized notes column and made it clearer which category of material the notes applied to; corrected typos and cut/paste errors; updated rule numbers to reflect changes in RDA Toolkit</w:t>
      </w:r>
      <w:r w:rsidR="000B55A5">
        <w:rPr>
          <w:rFonts w:asciiTheme="majorBidi" w:hAnsiTheme="majorBidi" w:cstheme="majorBidi"/>
          <w:sz w:val="24"/>
          <w:szCs w:val="24"/>
        </w:rPr>
        <w:t>.</w:t>
      </w:r>
    </w:p>
    <w:p w:rsidR="00CE388D" w:rsidRPr="00CE388D" w:rsidRDefault="00CE388D" w:rsidP="00551931">
      <w:pPr>
        <w:ind w:left="720" w:hanging="360"/>
        <w:rPr>
          <w:rFonts w:asciiTheme="majorBidi" w:hAnsiTheme="majorBidi" w:cstheme="majorBidi"/>
          <w:sz w:val="24"/>
          <w:szCs w:val="24"/>
        </w:rPr>
      </w:pPr>
    </w:p>
    <w:p w:rsidR="00CE388D" w:rsidRPr="00CE388D" w:rsidRDefault="00CE388D" w:rsidP="00551931">
      <w:pPr>
        <w:pStyle w:val="ListParagraph"/>
        <w:numPr>
          <w:ilvl w:val="0"/>
          <w:numId w:val="18"/>
        </w:numPr>
        <w:spacing w:after="200" w:line="276" w:lineRule="auto"/>
        <w:rPr>
          <w:rFonts w:asciiTheme="majorBidi" w:hAnsiTheme="majorBidi" w:cstheme="majorBidi"/>
          <w:sz w:val="24"/>
          <w:szCs w:val="24"/>
        </w:rPr>
      </w:pPr>
      <w:r w:rsidRPr="00CE388D">
        <w:rPr>
          <w:rFonts w:asciiTheme="majorBidi" w:hAnsiTheme="majorBidi" w:cstheme="majorBidi"/>
          <w:sz w:val="24"/>
          <w:szCs w:val="24"/>
        </w:rPr>
        <w:t>Maintaining BSR document</w:t>
      </w:r>
    </w:p>
    <w:p w:rsidR="00CE388D" w:rsidRPr="00CE388D" w:rsidRDefault="00CE388D" w:rsidP="008E084E">
      <w:pPr>
        <w:ind w:left="360"/>
        <w:rPr>
          <w:rFonts w:asciiTheme="majorBidi" w:hAnsiTheme="majorBidi" w:cstheme="majorBidi"/>
          <w:sz w:val="24"/>
          <w:szCs w:val="24"/>
        </w:rPr>
      </w:pPr>
      <w:r w:rsidRPr="00F21EA5">
        <w:rPr>
          <w:rFonts w:asciiTheme="majorBidi" w:hAnsiTheme="majorBidi" w:cstheme="majorBidi"/>
          <w:b/>
          <w:bCs/>
          <w:sz w:val="24"/>
          <w:szCs w:val="24"/>
        </w:rPr>
        <w:t>Discussion:</w:t>
      </w:r>
      <w:r w:rsidRPr="00CE388D">
        <w:rPr>
          <w:rFonts w:asciiTheme="majorBidi" w:hAnsiTheme="majorBidi" w:cstheme="majorBidi"/>
          <w:sz w:val="24"/>
          <w:szCs w:val="24"/>
        </w:rPr>
        <w:t xml:space="preserve"> </w:t>
      </w:r>
      <w:r w:rsidR="008E084E">
        <w:rPr>
          <w:rFonts w:asciiTheme="majorBidi" w:hAnsiTheme="majorBidi" w:cstheme="majorBidi"/>
          <w:sz w:val="24"/>
          <w:szCs w:val="24"/>
        </w:rPr>
        <w:t>A s</w:t>
      </w:r>
      <w:r w:rsidRPr="00CE388D">
        <w:rPr>
          <w:rFonts w:asciiTheme="majorBidi" w:hAnsiTheme="majorBidi" w:cstheme="majorBidi"/>
          <w:sz w:val="24"/>
          <w:szCs w:val="24"/>
        </w:rPr>
        <w:t>traw poll showed that participants preferred using a summary document to indicate changes rather than tracking changes using color coding or other formatting.  Information relating to DCRM(C) and DCRM (MSS) will be added as forthcoming rules for cataloging rare cartographic material</w:t>
      </w:r>
      <w:r w:rsidR="008E084E">
        <w:rPr>
          <w:rFonts w:asciiTheme="majorBidi" w:hAnsiTheme="majorBidi" w:cstheme="majorBidi"/>
          <w:sz w:val="24"/>
          <w:szCs w:val="24"/>
        </w:rPr>
        <w:t>s and manuscript materials are</w:t>
      </w:r>
      <w:r w:rsidRPr="00CE388D">
        <w:rPr>
          <w:rFonts w:asciiTheme="majorBidi" w:hAnsiTheme="majorBidi" w:cstheme="majorBidi"/>
          <w:sz w:val="24"/>
          <w:szCs w:val="24"/>
        </w:rPr>
        <w:t xml:space="preserve"> published.  There was an agreement that it makes most sense that the BSR element</w:t>
      </w:r>
      <w:r w:rsidR="008E084E">
        <w:rPr>
          <w:rFonts w:asciiTheme="majorBidi" w:hAnsiTheme="majorBidi" w:cstheme="majorBidi"/>
          <w:sz w:val="24"/>
          <w:szCs w:val="24"/>
        </w:rPr>
        <w:t>s are</w:t>
      </w:r>
      <w:r w:rsidRPr="00CE388D">
        <w:rPr>
          <w:rFonts w:asciiTheme="majorBidi" w:hAnsiTheme="majorBidi" w:cstheme="majorBidi"/>
          <w:sz w:val="24"/>
          <w:szCs w:val="24"/>
        </w:rPr>
        <w:t xml:space="preserve"> arranged by RDA rule number rather than MARC field</w:t>
      </w:r>
      <w:r w:rsidR="008E084E">
        <w:rPr>
          <w:rFonts w:asciiTheme="majorBidi" w:hAnsiTheme="majorBidi" w:cstheme="majorBidi"/>
          <w:sz w:val="24"/>
          <w:szCs w:val="24"/>
        </w:rPr>
        <w:t>s</w:t>
      </w:r>
      <w:r w:rsidRPr="00CE388D">
        <w:rPr>
          <w:rFonts w:asciiTheme="majorBidi" w:hAnsiTheme="majorBidi" w:cstheme="majorBidi"/>
          <w:sz w:val="24"/>
          <w:szCs w:val="24"/>
        </w:rPr>
        <w:t xml:space="preserve"> given th</w:t>
      </w:r>
      <w:r w:rsidR="008E084E">
        <w:rPr>
          <w:rFonts w:asciiTheme="majorBidi" w:hAnsiTheme="majorBidi" w:cstheme="majorBidi"/>
          <w:sz w:val="24"/>
          <w:szCs w:val="24"/>
        </w:rPr>
        <w:t>at it facilitates use in a non-</w:t>
      </w:r>
      <w:r w:rsidRPr="00CE388D">
        <w:rPr>
          <w:rFonts w:asciiTheme="majorBidi" w:hAnsiTheme="majorBidi" w:cstheme="majorBidi"/>
          <w:sz w:val="24"/>
          <w:szCs w:val="24"/>
        </w:rPr>
        <w:t xml:space="preserve">MARC environment.  Those who would like a MARC arrangement can convert the document to Excel and sort on fields. </w:t>
      </w:r>
    </w:p>
    <w:p w:rsidR="00F21EA5" w:rsidRDefault="00F21EA5" w:rsidP="00F21EA5">
      <w:pPr>
        <w:ind w:left="360"/>
        <w:rPr>
          <w:rFonts w:asciiTheme="majorBidi" w:hAnsiTheme="majorBidi" w:cstheme="majorBidi"/>
          <w:sz w:val="24"/>
          <w:szCs w:val="24"/>
        </w:rPr>
      </w:pPr>
    </w:p>
    <w:p w:rsidR="00CE388D" w:rsidRDefault="00CE388D" w:rsidP="00F21EA5">
      <w:pPr>
        <w:ind w:left="360"/>
        <w:rPr>
          <w:rFonts w:asciiTheme="majorBidi" w:hAnsiTheme="majorBidi" w:cstheme="majorBidi"/>
          <w:sz w:val="24"/>
          <w:szCs w:val="24"/>
        </w:rPr>
      </w:pPr>
      <w:r w:rsidRPr="00F21EA5">
        <w:rPr>
          <w:rFonts w:asciiTheme="majorBidi" w:hAnsiTheme="majorBidi" w:cstheme="majorBidi"/>
          <w:b/>
          <w:bCs/>
          <w:sz w:val="24"/>
          <w:szCs w:val="24"/>
        </w:rPr>
        <w:t>Outcome:</w:t>
      </w:r>
      <w:r w:rsidR="008E084E">
        <w:rPr>
          <w:rFonts w:asciiTheme="majorBidi" w:hAnsiTheme="majorBidi" w:cstheme="majorBidi"/>
          <w:sz w:val="24"/>
          <w:szCs w:val="24"/>
        </w:rPr>
        <w:t xml:space="preserve"> Becky and the </w:t>
      </w:r>
      <w:r w:rsidRPr="00CE388D">
        <w:rPr>
          <w:rFonts w:asciiTheme="majorBidi" w:hAnsiTheme="majorBidi" w:cstheme="majorBidi"/>
          <w:sz w:val="24"/>
          <w:szCs w:val="24"/>
        </w:rPr>
        <w:t xml:space="preserve">SCS will be working with ALA to transform BSR notes into LC-PCC PS, hopefully in time for October release of RDA Toolkit.  </w:t>
      </w:r>
    </w:p>
    <w:p w:rsidR="00CE388D" w:rsidRPr="00CE388D" w:rsidRDefault="00CE388D" w:rsidP="00551931">
      <w:pPr>
        <w:ind w:left="720" w:hanging="360"/>
        <w:rPr>
          <w:rFonts w:asciiTheme="majorBidi" w:hAnsiTheme="majorBidi" w:cstheme="majorBidi"/>
          <w:sz w:val="24"/>
          <w:szCs w:val="24"/>
        </w:rPr>
      </w:pPr>
    </w:p>
    <w:p w:rsidR="00CE388D" w:rsidRPr="00CE388D" w:rsidRDefault="001F31C5" w:rsidP="00551931">
      <w:pPr>
        <w:pStyle w:val="ListParagraph"/>
        <w:numPr>
          <w:ilvl w:val="0"/>
          <w:numId w:val="18"/>
        </w:numPr>
        <w:spacing w:after="200" w:line="276" w:lineRule="auto"/>
        <w:rPr>
          <w:rFonts w:asciiTheme="majorBidi" w:hAnsiTheme="majorBidi" w:cstheme="majorBidi"/>
          <w:sz w:val="24"/>
          <w:szCs w:val="24"/>
        </w:rPr>
      </w:pPr>
      <w:hyperlink r:id="rId22" w:history="1">
        <w:r w:rsidR="00CE388D" w:rsidRPr="00CE388D">
          <w:rPr>
            <w:rStyle w:val="Hyperlink"/>
            <w:rFonts w:asciiTheme="majorBidi" w:hAnsiTheme="majorBidi" w:cstheme="majorBidi"/>
            <w:sz w:val="24"/>
            <w:szCs w:val="24"/>
          </w:rPr>
          <w:t>BIBCO Participants’ Manual</w:t>
        </w:r>
      </w:hyperlink>
      <w:r w:rsidR="00CE388D" w:rsidRPr="00CE388D">
        <w:rPr>
          <w:rFonts w:asciiTheme="majorBidi" w:hAnsiTheme="majorBidi" w:cstheme="majorBidi"/>
          <w:sz w:val="24"/>
          <w:szCs w:val="24"/>
        </w:rPr>
        <w:t xml:space="preserve"> Appendix on Annotated Record Examples</w:t>
      </w:r>
    </w:p>
    <w:p w:rsidR="00CE388D" w:rsidRPr="00CE388D" w:rsidRDefault="00CE388D" w:rsidP="00F21EA5">
      <w:pPr>
        <w:tabs>
          <w:tab w:val="left" w:pos="360"/>
        </w:tabs>
        <w:ind w:left="360"/>
        <w:rPr>
          <w:rFonts w:asciiTheme="majorBidi" w:hAnsiTheme="majorBidi" w:cstheme="majorBidi"/>
          <w:sz w:val="24"/>
          <w:szCs w:val="24"/>
        </w:rPr>
      </w:pPr>
      <w:r w:rsidRPr="00F21EA5">
        <w:rPr>
          <w:rFonts w:asciiTheme="majorBidi" w:hAnsiTheme="majorBidi" w:cstheme="majorBidi"/>
          <w:b/>
          <w:bCs/>
          <w:sz w:val="24"/>
          <w:szCs w:val="24"/>
        </w:rPr>
        <w:t>Discussion:</w:t>
      </w:r>
      <w:r w:rsidRPr="00CE388D">
        <w:rPr>
          <w:rFonts w:asciiTheme="majorBidi" w:hAnsiTheme="majorBidi" w:cstheme="majorBidi"/>
          <w:sz w:val="24"/>
          <w:szCs w:val="24"/>
        </w:rPr>
        <w:t xml:space="preserve"> The idea of providing a BIBCO Participants’ Manual appendix with annotated record examples met with mixed reactions.  While some liked the idea, others pointed out potential problems with maintenance and catalog by examples.  Alternative ideas presented: </w:t>
      </w:r>
      <w:r w:rsidRPr="00CE388D">
        <w:rPr>
          <w:rFonts w:asciiTheme="majorBidi" w:hAnsiTheme="majorBidi" w:cstheme="majorBidi"/>
          <w:sz w:val="24"/>
          <w:szCs w:val="24"/>
        </w:rPr>
        <w:lastRenderedPageBreak/>
        <w:t xml:space="preserve">a) creating a mechanism for more interactive sharing of examples rather than a static appendix; b) using the “Workflow” section of the RDA Toolkit. </w:t>
      </w:r>
    </w:p>
    <w:p w:rsidR="00F21EA5" w:rsidRDefault="00F21EA5" w:rsidP="00F21EA5">
      <w:pPr>
        <w:tabs>
          <w:tab w:val="left" w:pos="360"/>
        </w:tabs>
        <w:ind w:left="360"/>
        <w:rPr>
          <w:rFonts w:asciiTheme="majorBidi" w:hAnsiTheme="majorBidi" w:cstheme="majorBidi"/>
          <w:sz w:val="24"/>
          <w:szCs w:val="24"/>
        </w:rPr>
      </w:pPr>
    </w:p>
    <w:p w:rsidR="00CE388D" w:rsidRDefault="00CE388D" w:rsidP="00F21EA5">
      <w:pPr>
        <w:tabs>
          <w:tab w:val="left" w:pos="360"/>
        </w:tabs>
        <w:ind w:left="360"/>
        <w:rPr>
          <w:rFonts w:asciiTheme="majorBidi" w:hAnsiTheme="majorBidi" w:cstheme="majorBidi"/>
          <w:sz w:val="24"/>
          <w:szCs w:val="24"/>
        </w:rPr>
      </w:pPr>
      <w:r w:rsidRPr="00F21EA5">
        <w:rPr>
          <w:rFonts w:asciiTheme="majorBidi" w:hAnsiTheme="majorBidi" w:cstheme="majorBidi"/>
          <w:b/>
          <w:bCs/>
          <w:sz w:val="24"/>
          <w:szCs w:val="24"/>
        </w:rPr>
        <w:t>Outcome:</w:t>
      </w:r>
      <w:r w:rsidRPr="00CE388D">
        <w:rPr>
          <w:rFonts w:asciiTheme="majorBidi" w:hAnsiTheme="majorBidi" w:cstheme="majorBidi"/>
          <w:sz w:val="24"/>
          <w:szCs w:val="24"/>
        </w:rPr>
        <w:t xml:space="preserve"> The PCC Secretariat will continue to collect annotated BIBCO record examples for different formats.  The examples will be included in the BIBCO training material so the examples can be updated easily if needed. </w:t>
      </w:r>
    </w:p>
    <w:p w:rsidR="00CE388D" w:rsidRPr="00CE388D" w:rsidRDefault="00CE388D" w:rsidP="00551931">
      <w:pPr>
        <w:ind w:left="720" w:hanging="360"/>
        <w:rPr>
          <w:rFonts w:asciiTheme="majorBidi" w:hAnsiTheme="majorBidi" w:cstheme="majorBidi"/>
          <w:sz w:val="24"/>
          <w:szCs w:val="24"/>
        </w:rPr>
      </w:pPr>
    </w:p>
    <w:p w:rsidR="00CE388D" w:rsidRPr="00CE388D" w:rsidRDefault="00CE388D" w:rsidP="00551931">
      <w:pPr>
        <w:pStyle w:val="ListParagraph"/>
        <w:numPr>
          <w:ilvl w:val="0"/>
          <w:numId w:val="18"/>
        </w:numPr>
        <w:spacing w:after="200" w:line="276" w:lineRule="auto"/>
        <w:rPr>
          <w:rFonts w:asciiTheme="majorBidi" w:hAnsiTheme="majorBidi" w:cstheme="majorBidi"/>
          <w:sz w:val="24"/>
          <w:szCs w:val="24"/>
        </w:rPr>
      </w:pPr>
      <w:r w:rsidRPr="00CE388D">
        <w:rPr>
          <w:rFonts w:asciiTheme="majorBidi" w:hAnsiTheme="majorBidi" w:cstheme="majorBidi"/>
          <w:sz w:val="24"/>
          <w:szCs w:val="24"/>
        </w:rPr>
        <w:t>BIBCO record modifications discussion (part 2): enhancements made to BIBCO ELvl 8 records by BIBCO catalogers (</w:t>
      </w:r>
      <w:hyperlink r:id="rId23" w:history="1">
        <w:r w:rsidRPr="00CE388D">
          <w:rPr>
            <w:rStyle w:val="Hyperlink"/>
            <w:rFonts w:asciiTheme="majorBidi" w:hAnsiTheme="majorBidi" w:cstheme="majorBidi"/>
            <w:sz w:val="24"/>
            <w:szCs w:val="24"/>
          </w:rPr>
          <w:t>NLM Handout</w:t>
        </w:r>
      </w:hyperlink>
      <w:r w:rsidRPr="00CE388D">
        <w:rPr>
          <w:rFonts w:asciiTheme="majorBidi" w:hAnsiTheme="majorBidi" w:cstheme="majorBidi"/>
          <w:sz w:val="24"/>
          <w:szCs w:val="24"/>
        </w:rPr>
        <w:t>)</w:t>
      </w:r>
    </w:p>
    <w:p w:rsidR="00CE388D" w:rsidRP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 xml:space="preserve">NLM’s BIBCO ECIP experience: see Karen Detling’s NLM handout for summary of workflow.  Work at the stage after publication is received: much valuable NLM data is lost because by the time their upgraded ECIP record is loaded into OCLC, the record has already been upgraded and OCLC only merges the NLM identifier, classification, and MeSH terms into the existing record. </w:t>
      </w:r>
    </w:p>
    <w:p w:rsidR="00CE388D" w:rsidRDefault="00CE388D" w:rsidP="00F21EA5">
      <w:pPr>
        <w:ind w:left="360"/>
        <w:rPr>
          <w:rFonts w:asciiTheme="majorBidi" w:hAnsiTheme="majorBidi" w:cstheme="majorBidi"/>
          <w:sz w:val="24"/>
          <w:szCs w:val="24"/>
        </w:rPr>
      </w:pPr>
    </w:p>
    <w:p w:rsid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Cornell’s BIBCO ECIP experience: its post-receipt ECIP workflow is not much different from normal cataloging with copy.  In most cases, some other library has already upgraded the ECIP data based on a copy in hand.  Cornell has participated in ECIP since the beginning of the program.  The scale is much smaller than NLM’s.  Most of the titles Cornell catalog</w:t>
      </w:r>
      <w:r w:rsidR="00FE5DA0">
        <w:rPr>
          <w:rFonts w:asciiTheme="majorBidi" w:hAnsiTheme="majorBidi" w:cstheme="majorBidi"/>
          <w:sz w:val="24"/>
          <w:szCs w:val="24"/>
        </w:rPr>
        <w:t>s</w:t>
      </w:r>
      <w:r w:rsidRPr="00CE388D">
        <w:rPr>
          <w:rFonts w:asciiTheme="majorBidi" w:hAnsiTheme="majorBidi" w:cstheme="majorBidi"/>
          <w:sz w:val="24"/>
          <w:szCs w:val="24"/>
        </w:rPr>
        <w:t xml:space="preserve"> are titles they have reason to work on anyway.  About 75% of the titles Cornell catalog</w:t>
      </w:r>
      <w:r w:rsidR="00FE5DA0">
        <w:rPr>
          <w:rFonts w:asciiTheme="majorBidi" w:hAnsiTheme="majorBidi" w:cstheme="majorBidi"/>
          <w:sz w:val="24"/>
          <w:szCs w:val="24"/>
        </w:rPr>
        <w:t>s</w:t>
      </w:r>
      <w:r w:rsidRPr="00CE388D">
        <w:rPr>
          <w:rFonts w:asciiTheme="majorBidi" w:hAnsiTheme="majorBidi" w:cstheme="majorBidi"/>
          <w:sz w:val="24"/>
          <w:szCs w:val="24"/>
        </w:rPr>
        <w:t xml:space="preserve"> for ECIP are titles they end up collecting.  The fact that edits in the loca</w:t>
      </w:r>
      <w:r w:rsidR="00FE5DA0">
        <w:rPr>
          <w:rFonts w:asciiTheme="majorBidi" w:hAnsiTheme="majorBidi" w:cstheme="majorBidi"/>
          <w:sz w:val="24"/>
          <w:szCs w:val="24"/>
        </w:rPr>
        <w:t xml:space="preserve">l system often don’t make it </w:t>
      </w:r>
      <w:r w:rsidRPr="00CE388D">
        <w:rPr>
          <w:rFonts w:asciiTheme="majorBidi" w:hAnsiTheme="majorBidi" w:cstheme="majorBidi"/>
          <w:sz w:val="24"/>
          <w:szCs w:val="24"/>
        </w:rPr>
        <w:t xml:space="preserve">to OCLC is a general issue not restricted to ECIP records.  Many BIBCO libraries probably struggle with the same issue of working with the OCLC </w:t>
      </w:r>
      <w:r w:rsidR="005867AE" w:rsidRPr="00CE388D">
        <w:rPr>
          <w:rFonts w:asciiTheme="majorBidi" w:hAnsiTheme="majorBidi" w:cstheme="majorBidi"/>
          <w:sz w:val="24"/>
          <w:szCs w:val="24"/>
        </w:rPr>
        <w:t>batch loading</w:t>
      </w:r>
      <w:r w:rsidRPr="00CE388D">
        <w:rPr>
          <w:rFonts w:asciiTheme="majorBidi" w:hAnsiTheme="majorBidi" w:cstheme="majorBidi"/>
          <w:sz w:val="24"/>
          <w:szCs w:val="24"/>
        </w:rPr>
        <w:t xml:space="preserve"> process vs. editing directly in Connexion.</w:t>
      </w:r>
    </w:p>
    <w:p w:rsidR="00CE388D" w:rsidRP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 xml:space="preserve">   </w:t>
      </w:r>
    </w:p>
    <w:p w:rsid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 xml:space="preserve">Karl Debus-Lopez (chief at LC and head of the ECIP program) provided a summary of requirements </w:t>
      </w:r>
      <w:r w:rsidR="00FE5DA0">
        <w:rPr>
          <w:rFonts w:asciiTheme="majorBidi" w:hAnsiTheme="majorBidi" w:cstheme="majorBidi"/>
          <w:sz w:val="24"/>
          <w:szCs w:val="24"/>
        </w:rPr>
        <w:t>for ECIP participation which include</w:t>
      </w:r>
      <w:r w:rsidRPr="00CE388D">
        <w:rPr>
          <w:rFonts w:asciiTheme="majorBidi" w:hAnsiTheme="majorBidi" w:cstheme="majorBidi"/>
          <w:sz w:val="24"/>
          <w:szCs w:val="24"/>
        </w:rPr>
        <w:t xml:space="preserve"> BIBCO and NACO membership.  LC is looking to expand the program and accept new partners.  One of the advantages for participants is they are able to see the most current research by particular publishers or in particular subject</w:t>
      </w:r>
      <w:r w:rsidR="00FE5DA0">
        <w:rPr>
          <w:rFonts w:asciiTheme="majorBidi" w:hAnsiTheme="majorBidi" w:cstheme="majorBidi"/>
          <w:sz w:val="24"/>
          <w:szCs w:val="24"/>
        </w:rPr>
        <w:t>s</w:t>
      </w:r>
      <w:r w:rsidRPr="00CE388D">
        <w:rPr>
          <w:rFonts w:asciiTheme="majorBidi" w:hAnsiTheme="majorBidi" w:cstheme="majorBidi"/>
          <w:sz w:val="24"/>
          <w:szCs w:val="24"/>
        </w:rPr>
        <w:t>, language</w:t>
      </w:r>
      <w:r w:rsidR="00FE5DA0">
        <w:rPr>
          <w:rFonts w:asciiTheme="majorBidi" w:hAnsiTheme="majorBidi" w:cstheme="majorBidi"/>
          <w:sz w:val="24"/>
          <w:szCs w:val="24"/>
        </w:rPr>
        <w:t>s</w:t>
      </w:r>
      <w:r w:rsidRPr="00CE388D">
        <w:rPr>
          <w:rFonts w:asciiTheme="majorBidi" w:hAnsiTheme="majorBidi" w:cstheme="majorBidi"/>
          <w:sz w:val="24"/>
          <w:szCs w:val="24"/>
        </w:rPr>
        <w:t xml:space="preserve">, or geographic areas.  </w:t>
      </w:r>
    </w:p>
    <w:p w:rsidR="00CE388D" w:rsidRPr="00CE388D" w:rsidRDefault="00CE388D" w:rsidP="00551931">
      <w:pPr>
        <w:ind w:left="720" w:hanging="360"/>
        <w:rPr>
          <w:rFonts w:asciiTheme="majorBidi" w:hAnsiTheme="majorBidi" w:cstheme="majorBidi"/>
          <w:sz w:val="24"/>
          <w:szCs w:val="24"/>
        </w:rPr>
      </w:pPr>
    </w:p>
    <w:p w:rsidR="00CE388D" w:rsidRPr="00CE388D" w:rsidRDefault="00CE388D" w:rsidP="00551931">
      <w:pPr>
        <w:pStyle w:val="ListParagraph"/>
        <w:numPr>
          <w:ilvl w:val="0"/>
          <w:numId w:val="18"/>
        </w:numPr>
        <w:spacing w:after="200" w:line="276" w:lineRule="auto"/>
        <w:rPr>
          <w:rFonts w:asciiTheme="majorBidi" w:hAnsiTheme="majorBidi" w:cstheme="majorBidi"/>
          <w:sz w:val="24"/>
          <w:szCs w:val="24"/>
        </w:rPr>
      </w:pPr>
      <w:r w:rsidRPr="00CE388D">
        <w:rPr>
          <w:rFonts w:asciiTheme="majorBidi" w:hAnsiTheme="majorBidi" w:cstheme="majorBidi"/>
          <w:sz w:val="24"/>
          <w:szCs w:val="24"/>
        </w:rPr>
        <w:t>New BIBCO members</w:t>
      </w:r>
    </w:p>
    <w:p w:rsidR="00CE388D" w:rsidRPr="00CE388D" w:rsidRDefault="00CE388D" w:rsidP="00F21EA5">
      <w:pPr>
        <w:ind w:left="360"/>
        <w:rPr>
          <w:rFonts w:asciiTheme="majorBidi" w:hAnsiTheme="majorBidi" w:cstheme="majorBidi"/>
          <w:sz w:val="24"/>
          <w:szCs w:val="24"/>
        </w:rPr>
      </w:pPr>
      <w:r w:rsidRPr="00CE388D">
        <w:rPr>
          <w:rFonts w:asciiTheme="majorBidi" w:hAnsiTheme="majorBidi" w:cstheme="majorBidi"/>
          <w:sz w:val="24"/>
          <w:szCs w:val="24"/>
        </w:rPr>
        <w:t xml:space="preserve">Two new members spoke about their libraries and experiences in joining BIBCO.  UC San Diego joined BIBCO and ECIP Partnership Program for UC Press publications, among other reasons.  Mississippi State University joined because they wanted to contribute records for hidden special collections, among other reasons.  </w:t>
      </w:r>
    </w:p>
    <w:p w:rsidR="003338E5" w:rsidRDefault="003338E5" w:rsidP="00551931">
      <w:pPr>
        <w:pStyle w:val="ListParagraph"/>
        <w:ind w:hanging="360"/>
        <w:rPr>
          <w:rFonts w:ascii="Times New Roman" w:hAnsi="Times New Roman"/>
          <w:sz w:val="24"/>
          <w:szCs w:val="24"/>
        </w:rPr>
      </w:pPr>
      <w:r>
        <w:rPr>
          <w:rFonts w:ascii="Times New Roman" w:hAnsi="Times New Roman"/>
          <w:sz w:val="24"/>
          <w:szCs w:val="24"/>
        </w:rPr>
        <w:br w:type="page"/>
      </w:r>
    </w:p>
    <w:p w:rsidR="003A7CF7" w:rsidRPr="00496F34" w:rsidRDefault="001F31C5" w:rsidP="003A7CF7">
      <w:pPr>
        <w:jc w:val="center"/>
        <w:rPr>
          <w:rFonts w:asciiTheme="majorBidi" w:hAnsiTheme="majorBidi" w:cstheme="majorBidi"/>
          <w:b/>
          <w:bCs/>
          <w:sz w:val="24"/>
          <w:szCs w:val="24"/>
        </w:rPr>
      </w:pPr>
      <w:hyperlink r:id="rId24" w:tooltip="PCC Joint Operations Committee Meeting Agenda" w:history="1">
        <w:r w:rsidR="003A7CF7" w:rsidRPr="00496F34">
          <w:rPr>
            <w:rStyle w:val="Hyperlink"/>
            <w:rFonts w:asciiTheme="majorBidi" w:hAnsiTheme="majorBidi" w:cstheme="majorBidi"/>
            <w:sz w:val="24"/>
            <w:szCs w:val="24"/>
          </w:rPr>
          <w:t>Agenda</w:t>
        </w:r>
      </w:hyperlink>
      <w:r w:rsidR="003A7CF7" w:rsidRPr="00496F34">
        <w:rPr>
          <w:rFonts w:asciiTheme="majorBidi" w:hAnsiTheme="majorBidi" w:cstheme="majorBidi"/>
          <w:sz w:val="24"/>
          <w:szCs w:val="24"/>
        </w:rPr>
        <w:t xml:space="preserve"> (Word 62KB) with attached documents</w:t>
      </w:r>
    </w:p>
    <w:p w:rsidR="003A7CF7" w:rsidRDefault="003A7CF7" w:rsidP="003A7CF7">
      <w:pPr>
        <w:rPr>
          <w:rFonts w:asciiTheme="majorBidi" w:hAnsiTheme="majorBidi" w:cstheme="majorBidi"/>
          <w:b/>
          <w:bCs/>
          <w:sz w:val="24"/>
          <w:szCs w:val="24"/>
        </w:rPr>
      </w:pPr>
      <w:bookmarkStart w:id="0" w:name="_GoBack"/>
      <w:bookmarkEnd w:id="0"/>
    </w:p>
    <w:p w:rsidR="003A7CF7" w:rsidRPr="00496F34" w:rsidRDefault="003A7CF7" w:rsidP="003A7CF7">
      <w:pPr>
        <w:rPr>
          <w:rFonts w:asciiTheme="majorBidi" w:hAnsiTheme="majorBidi" w:cstheme="majorBidi"/>
          <w:b/>
          <w:bCs/>
          <w:sz w:val="24"/>
          <w:szCs w:val="24"/>
        </w:rPr>
      </w:pPr>
      <w:r>
        <w:rPr>
          <w:rFonts w:asciiTheme="majorBidi" w:hAnsiTheme="majorBidi" w:cstheme="majorBidi"/>
          <w:b/>
          <w:bCs/>
          <w:sz w:val="24"/>
          <w:szCs w:val="24"/>
        </w:rPr>
        <w:t>Friday May 9, 2014 CONSER Meeting Outcomes</w:t>
      </w:r>
    </w:p>
    <w:p w:rsidR="003A7CF7" w:rsidRPr="00496F34" w:rsidRDefault="003A7CF7" w:rsidP="003A7CF7">
      <w:pPr>
        <w:rPr>
          <w:rFonts w:asciiTheme="majorBidi" w:hAnsiTheme="majorBidi" w:cstheme="majorBidi"/>
          <w:b/>
          <w:bCs/>
          <w:sz w:val="24"/>
          <w:szCs w:val="24"/>
        </w:rPr>
      </w:pPr>
    </w:p>
    <w:p w:rsidR="00567B33" w:rsidRDefault="003A7CF7" w:rsidP="00567B33">
      <w:pPr>
        <w:numPr>
          <w:ilvl w:val="0"/>
          <w:numId w:val="19"/>
        </w:numPr>
        <w:rPr>
          <w:rFonts w:asciiTheme="majorBidi" w:hAnsiTheme="majorBidi" w:cstheme="majorBidi"/>
          <w:sz w:val="24"/>
          <w:szCs w:val="24"/>
        </w:rPr>
      </w:pPr>
      <w:r w:rsidRPr="00567B33">
        <w:rPr>
          <w:rFonts w:asciiTheme="majorBidi" w:hAnsiTheme="majorBidi" w:cstheme="majorBidi"/>
          <w:sz w:val="24"/>
          <w:szCs w:val="24"/>
        </w:rPr>
        <w:t xml:space="preserve">CONSER Cataloging Manual update: </w:t>
      </w:r>
      <w:r w:rsidR="00B17B7B" w:rsidRPr="00567B33">
        <w:rPr>
          <w:rFonts w:asciiTheme="majorBidi" w:hAnsiTheme="majorBidi" w:cstheme="majorBidi"/>
          <w:sz w:val="24"/>
          <w:szCs w:val="24"/>
        </w:rPr>
        <w:t>A</w:t>
      </w:r>
      <w:r w:rsidRPr="00567B33">
        <w:rPr>
          <w:rFonts w:asciiTheme="majorBidi" w:hAnsiTheme="majorBidi" w:cstheme="majorBidi"/>
          <w:sz w:val="24"/>
          <w:szCs w:val="24"/>
        </w:rPr>
        <w:t xml:space="preserve">ll of the </w:t>
      </w:r>
      <w:r w:rsidR="00B17B7B" w:rsidRPr="00567B33">
        <w:rPr>
          <w:rFonts w:asciiTheme="majorBidi" w:hAnsiTheme="majorBidi" w:cstheme="majorBidi"/>
          <w:sz w:val="24"/>
          <w:szCs w:val="24"/>
        </w:rPr>
        <w:t xml:space="preserve">revised modules are </w:t>
      </w:r>
      <w:r w:rsidRPr="00567B33">
        <w:rPr>
          <w:rFonts w:asciiTheme="majorBidi" w:hAnsiTheme="majorBidi" w:cstheme="majorBidi"/>
          <w:sz w:val="24"/>
          <w:szCs w:val="24"/>
        </w:rPr>
        <w:t xml:space="preserve">freely available on the CONSER website: </w:t>
      </w:r>
      <w:hyperlink r:id="rId25" w:history="1">
        <w:r w:rsidRPr="00567B33">
          <w:rPr>
            <w:rStyle w:val="Hyperlink"/>
            <w:rFonts w:asciiTheme="majorBidi" w:hAnsiTheme="majorBidi" w:cstheme="majorBidi"/>
            <w:sz w:val="24"/>
            <w:szCs w:val="24"/>
          </w:rPr>
          <w:t>http://www.loc.gov/aba/pcc/conser/more-documentation.html</w:t>
        </w:r>
      </w:hyperlink>
      <w:r w:rsidRPr="00567B33">
        <w:rPr>
          <w:rFonts w:asciiTheme="majorBidi" w:hAnsiTheme="majorBidi" w:cstheme="majorBidi"/>
          <w:sz w:val="24"/>
          <w:szCs w:val="24"/>
        </w:rPr>
        <w:t xml:space="preserve"> </w:t>
      </w:r>
      <w:r w:rsidR="00B17B7B" w:rsidRPr="00567B33">
        <w:rPr>
          <w:rFonts w:asciiTheme="majorBidi" w:hAnsiTheme="majorBidi" w:cstheme="majorBidi"/>
          <w:sz w:val="24"/>
          <w:szCs w:val="24"/>
        </w:rPr>
        <w:t xml:space="preserve">The modules on the website are available for use as working versions. Comments on changes and corrections may be sent to </w:t>
      </w:r>
      <w:hyperlink r:id="rId26" w:history="1">
        <w:r w:rsidR="00567B33" w:rsidRPr="00EB453D">
          <w:rPr>
            <w:rStyle w:val="Hyperlink"/>
            <w:rFonts w:asciiTheme="majorBidi" w:hAnsiTheme="majorBidi" w:cstheme="majorBidi"/>
            <w:sz w:val="24"/>
            <w:szCs w:val="24"/>
          </w:rPr>
          <w:t>conser@loc.gov</w:t>
        </w:r>
      </w:hyperlink>
      <w:r w:rsidR="00567B33">
        <w:rPr>
          <w:rFonts w:asciiTheme="majorBidi" w:hAnsiTheme="majorBidi" w:cstheme="majorBidi"/>
          <w:sz w:val="24"/>
          <w:szCs w:val="24"/>
        </w:rPr>
        <w:t xml:space="preserve">. </w:t>
      </w:r>
    </w:p>
    <w:p w:rsidR="00567B33" w:rsidRDefault="00567B33" w:rsidP="00567B33">
      <w:pPr>
        <w:ind w:left="720"/>
        <w:rPr>
          <w:rFonts w:asciiTheme="majorBidi" w:hAnsiTheme="majorBidi" w:cstheme="majorBidi"/>
          <w:sz w:val="24"/>
          <w:szCs w:val="24"/>
        </w:rPr>
      </w:pPr>
    </w:p>
    <w:p w:rsidR="00B17B7B" w:rsidRPr="00567B33" w:rsidRDefault="00567B33" w:rsidP="00567B33">
      <w:pPr>
        <w:ind w:left="720"/>
        <w:rPr>
          <w:rFonts w:asciiTheme="majorBidi" w:hAnsiTheme="majorBidi" w:cstheme="majorBidi"/>
          <w:sz w:val="24"/>
          <w:szCs w:val="24"/>
        </w:rPr>
      </w:pPr>
      <w:r w:rsidRPr="00567B33">
        <w:rPr>
          <w:rFonts w:asciiTheme="majorBidi" w:hAnsiTheme="majorBidi" w:cstheme="majorBidi"/>
          <w:sz w:val="24"/>
          <w:szCs w:val="24"/>
        </w:rPr>
        <w:t>A</w:t>
      </w:r>
      <w:r w:rsidR="00B17B7B" w:rsidRPr="00567B33">
        <w:rPr>
          <w:rFonts w:asciiTheme="majorBidi" w:hAnsiTheme="majorBidi" w:cstheme="majorBidi"/>
          <w:sz w:val="24"/>
          <w:szCs w:val="24"/>
        </w:rPr>
        <w:t xml:space="preserve">dditional </w:t>
      </w:r>
      <w:r w:rsidR="003A7CF7" w:rsidRPr="00567B33">
        <w:rPr>
          <w:rFonts w:asciiTheme="majorBidi" w:hAnsiTheme="majorBidi" w:cstheme="majorBidi"/>
          <w:sz w:val="24"/>
          <w:szCs w:val="24"/>
        </w:rPr>
        <w:t xml:space="preserve">modules will </w:t>
      </w:r>
      <w:r w:rsidR="00B17B7B" w:rsidRPr="00567B33">
        <w:rPr>
          <w:rFonts w:asciiTheme="majorBidi" w:hAnsiTheme="majorBidi" w:cstheme="majorBidi"/>
          <w:sz w:val="24"/>
          <w:szCs w:val="24"/>
        </w:rPr>
        <w:t>soon b</w:t>
      </w:r>
      <w:r w:rsidR="003A7CF7" w:rsidRPr="00567B33">
        <w:rPr>
          <w:rFonts w:asciiTheme="majorBidi" w:hAnsiTheme="majorBidi" w:cstheme="majorBidi"/>
          <w:sz w:val="24"/>
          <w:szCs w:val="24"/>
        </w:rPr>
        <w:t xml:space="preserve">e </w:t>
      </w:r>
      <w:r w:rsidRPr="00567B33">
        <w:rPr>
          <w:rFonts w:asciiTheme="majorBidi" w:hAnsiTheme="majorBidi" w:cstheme="majorBidi"/>
          <w:sz w:val="24"/>
          <w:szCs w:val="24"/>
        </w:rPr>
        <w:t>posted as editing is completed</w:t>
      </w:r>
      <w:r w:rsidR="00B17B7B" w:rsidRPr="00567B33">
        <w:rPr>
          <w:rFonts w:asciiTheme="majorBidi" w:hAnsiTheme="majorBidi" w:cstheme="majorBidi"/>
          <w:sz w:val="24"/>
          <w:szCs w:val="24"/>
        </w:rPr>
        <w:t>.</w:t>
      </w:r>
    </w:p>
    <w:p w:rsidR="003A7CF7" w:rsidRDefault="003A7CF7" w:rsidP="003A7CF7">
      <w:pPr>
        <w:ind w:left="1440"/>
        <w:rPr>
          <w:rFonts w:asciiTheme="majorBidi" w:hAnsiTheme="majorBidi" w:cstheme="majorBidi"/>
          <w:sz w:val="24"/>
          <w:szCs w:val="24"/>
        </w:rPr>
      </w:pPr>
    </w:p>
    <w:p w:rsidR="003A7CF7" w:rsidRDefault="003A7CF7" w:rsidP="00F21EA5">
      <w:pPr>
        <w:numPr>
          <w:ilvl w:val="0"/>
          <w:numId w:val="19"/>
        </w:numPr>
        <w:rPr>
          <w:rFonts w:asciiTheme="majorBidi" w:hAnsiTheme="majorBidi" w:cstheme="majorBidi"/>
          <w:sz w:val="24"/>
          <w:szCs w:val="24"/>
        </w:rPr>
      </w:pPr>
      <w:r w:rsidRPr="0039656A">
        <w:rPr>
          <w:rFonts w:asciiTheme="majorBidi" w:hAnsiTheme="majorBidi" w:cstheme="majorBidi"/>
          <w:sz w:val="24"/>
          <w:szCs w:val="24"/>
        </w:rPr>
        <w:t>CONSER Cataloging Manual</w:t>
      </w:r>
      <w:r>
        <w:rPr>
          <w:rFonts w:asciiTheme="majorBidi" w:hAnsiTheme="majorBidi" w:cstheme="majorBidi"/>
          <w:sz w:val="24"/>
          <w:szCs w:val="24"/>
        </w:rPr>
        <w:t>: unresolved issues</w:t>
      </w:r>
    </w:p>
    <w:p w:rsidR="00F21EA5" w:rsidRDefault="003A7CF7" w:rsidP="00F21EA5">
      <w:pPr>
        <w:pStyle w:val="ListParagraph"/>
        <w:numPr>
          <w:ilvl w:val="1"/>
          <w:numId w:val="19"/>
        </w:numPr>
        <w:rPr>
          <w:rFonts w:asciiTheme="majorBidi" w:hAnsiTheme="majorBidi" w:cstheme="majorBidi"/>
          <w:sz w:val="24"/>
          <w:szCs w:val="24"/>
        </w:rPr>
      </w:pPr>
      <w:r>
        <w:rPr>
          <w:rFonts w:asciiTheme="majorBidi" w:hAnsiTheme="majorBidi" w:cstheme="majorBidi"/>
          <w:sz w:val="24"/>
          <w:szCs w:val="24"/>
        </w:rPr>
        <w:t xml:space="preserve">Module </w:t>
      </w:r>
      <w:r w:rsidR="00F21EA5">
        <w:rPr>
          <w:rFonts w:asciiTheme="majorBidi" w:hAnsiTheme="majorBidi" w:cstheme="majorBidi"/>
          <w:sz w:val="24"/>
          <w:szCs w:val="24"/>
        </w:rPr>
        <w:t>3.1.4</w:t>
      </w:r>
      <w:r w:rsidRPr="00306434">
        <w:rPr>
          <w:rFonts w:asciiTheme="majorBidi" w:hAnsiTheme="majorBidi" w:cstheme="majorBidi"/>
          <w:sz w:val="24"/>
          <w:szCs w:val="24"/>
        </w:rPr>
        <w:t xml:space="preserve"> Surr</w:t>
      </w:r>
      <w:r>
        <w:rPr>
          <w:rFonts w:asciiTheme="majorBidi" w:hAnsiTheme="majorBidi" w:cstheme="majorBidi"/>
          <w:sz w:val="24"/>
          <w:szCs w:val="24"/>
        </w:rPr>
        <w:t>ogates</w:t>
      </w:r>
      <w:r w:rsidR="00F21EA5">
        <w:rPr>
          <w:rFonts w:asciiTheme="majorBidi" w:hAnsiTheme="majorBidi" w:cstheme="majorBidi"/>
          <w:sz w:val="24"/>
          <w:szCs w:val="24"/>
        </w:rPr>
        <w:t>:</w:t>
      </w:r>
    </w:p>
    <w:p w:rsidR="00F21EA5" w:rsidRDefault="00F21EA5" w:rsidP="00F21EA5">
      <w:pPr>
        <w:ind w:left="1440"/>
        <w:rPr>
          <w:rFonts w:asciiTheme="majorBidi" w:hAnsiTheme="majorBidi" w:cstheme="majorBidi"/>
          <w:sz w:val="24"/>
          <w:szCs w:val="24"/>
        </w:rPr>
      </w:pPr>
    </w:p>
    <w:p w:rsidR="003A7CF7" w:rsidRPr="00F21EA5" w:rsidRDefault="00F21EA5" w:rsidP="00F21EA5">
      <w:pPr>
        <w:ind w:left="1440"/>
        <w:rPr>
          <w:rFonts w:asciiTheme="majorBidi" w:hAnsiTheme="majorBidi" w:cstheme="majorBidi"/>
          <w:sz w:val="24"/>
          <w:szCs w:val="24"/>
        </w:rPr>
      </w:pPr>
      <w:r>
        <w:rPr>
          <w:rFonts w:asciiTheme="majorBidi" w:hAnsiTheme="majorBidi" w:cstheme="majorBidi"/>
          <w:sz w:val="24"/>
          <w:szCs w:val="24"/>
        </w:rPr>
        <w:t xml:space="preserve">A </w:t>
      </w:r>
      <w:r w:rsidR="003A7CF7" w:rsidRPr="00F21EA5">
        <w:rPr>
          <w:rFonts w:asciiTheme="majorBidi" w:hAnsiTheme="majorBidi" w:cstheme="majorBidi"/>
          <w:sz w:val="24"/>
          <w:szCs w:val="24"/>
        </w:rPr>
        <w:t>proposed an extension to the practice of using photocopies to establish or maintain CONSER records has been added to module 3. The group discussed the revision and made suggestions for rewording the examples.</w:t>
      </w:r>
    </w:p>
    <w:p w:rsidR="003A7CF7" w:rsidRDefault="003A7CF7" w:rsidP="003A7CF7">
      <w:pPr>
        <w:ind w:left="720"/>
        <w:rPr>
          <w:rFonts w:asciiTheme="majorBidi" w:hAnsiTheme="majorBidi" w:cstheme="majorBidi"/>
          <w:b/>
          <w:bCs/>
          <w:sz w:val="24"/>
          <w:szCs w:val="24"/>
        </w:rPr>
      </w:pPr>
    </w:p>
    <w:p w:rsidR="003A7CF7" w:rsidRDefault="003A7CF7" w:rsidP="003A7CF7">
      <w:pPr>
        <w:ind w:left="720"/>
        <w:rPr>
          <w:rFonts w:asciiTheme="majorBidi" w:hAnsiTheme="majorBidi" w:cstheme="majorBidi"/>
          <w:sz w:val="24"/>
          <w:szCs w:val="24"/>
        </w:rPr>
      </w:pPr>
      <w:r w:rsidRPr="00306434">
        <w:rPr>
          <w:rFonts w:asciiTheme="majorBidi" w:hAnsiTheme="majorBidi" w:cstheme="majorBidi"/>
          <w:b/>
          <w:bCs/>
          <w:sz w:val="24"/>
          <w:szCs w:val="24"/>
        </w:rPr>
        <w:t>Outcome:</w:t>
      </w:r>
      <w:r w:rsidRPr="00402E09">
        <w:rPr>
          <w:rFonts w:asciiTheme="majorBidi" w:hAnsiTheme="majorBidi" w:cstheme="majorBidi"/>
          <w:sz w:val="24"/>
          <w:szCs w:val="24"/>
        </w:rPr>
        <w:t xml:space="preserve"> Les Hawkins will revise 3.1.4 and send to Steven Riel &amp; Valerie Bross for review.</w:t>
      </w:r>
    </w:p>
    <w:p w:rsidR="003A7CF7" w:rsidRDefault="003A7CF7" w:rsidP="003A7CF7">
      <w:pPr>
        <w:ind w:left="720"/>
        <w:rPr>
          <w:rFonts w:asciiTheme="majorBidi" w:hAnsiTheme="majorBidi" w:cstheme="majorBidi"/>
          <w:sz w:val="24"/>
          <w:szCs w:val="24"/>
        </w:rPr>
      </w:pPr>
    </w:p>
    <w:p w:rsidR="00F21EA5" w:rsidRDefault="003A7CF7" w:rsidP="00F21EA5">
      <w:pPr>
        <w:pStyle w:val="ListParagraph"/>
        <w:numPr>
          <w:ilvl w:val="1"/>
          <w:numId w:val="19"/>
        </w:numPr>
        <w:rPr>
          <w:rFonts w:asciiTheme="majorBidi" w:hAnsiTheme="majorBidi" w:cstheme="majorBidi"/>
          <w:sz w:val="24"/>
          <w:szCs w:val="24"/>
        </w:rPr>
      </w:pPr>
      <w:r>
        <w:rPr>
          <w:rFonts w:asciiTheme="majorBidi" w:hAnsiTheme="majorBidi" w:cstheme="majorBidi"/>
          <w:sz w:val="24"/>
          <w:szCs w:val="24"/>
        </w:rPr>
        <w:t xml:space="preserve">Module 9 Editions other than translations and language editions. </w:t>
      </w:r>
    </w:p>
    <w:p w:rsidR="00F21EA5" w:rsidRPr="00F21EA5" w:rsidRDefault="00F21EA5" w:rsidP="00F21EA5">
      <w:pPr>
        <w:ind w:left="1080"/>
        <w:rPr>
          <w:rFonts w:asciiTheme="majorBidi" w:hAnsiTheme="majorBidi" w:cstheme="majorBidi"/>
          <w:sz w:val="24"/>
          <w:szCs w:val="24"/>
        </w:rPr>
      </w:pPr>
    </w:p>
    <w:p w:rsidR="003A7CF7" w:rsidRPr="00F21EA5" w:rsidRDefault="003A7CF7" w:rsidP="00F21EA5">
      <w:pPr>
        <w:ind w:left="1080"/>
        <w:rPr>
          <w:rFonts w:asciiTheme="majorBidi" w:hAnsiTheme="majorBidi" w:cstheme="majorBidi"/>
          <w:sz w:val="24"/>
          <w:szCs w:val="24"/>
        </w:rPr>
      </w:pPr>
      <w:r w:rsidRPr="00F21EA5">
        <w:rPr>
          <w:rFonts w:asciiTheme="majorBidi" w:hAnsiTheme="majorBidi" w:cstheme="majorBidi"/>
          <w:sz w:val="24"/>
          <w:szCs w:val="24"/>
        </w:rPr>
        <w:t>The discussion focused on resources that have content or manifestation dif</w:t>
      </w:r>
      <w:r w:rsidR="006741E2">
        <w:rPr>
          <w:rFonts w:asciiTheme="majorBidi" w:hAnsiTheme="majorBidi" w:cstheme="majorBidi"/>
          <w:sz w:val="24"/>
          <w:szCs w:val="24"/>
        </w:rPr>
        <w:t>ferences and (often) an edition</w:t>
      </w:r>
      <w:r w:rsidRPr="00F21EA5">
        <w:rPr>
          <w:rFonts w:asciiTheme="majorBidi" w:hAnsiTheme="majorBidi" w:cstheme="majorBidi"/>
          <w:sz w:val="24"/>
          <w:szCs w:val="24"/>
        </w:rPr>
        <w:t xml:space="preserve"> statement that reflects different content, e.g. geographic, audience level or manifestation level such as Braille or large print. These types of editions appear not to be covered by LC-PCC PS for 6.27.3 for identifying expressions by adding expression attributes to the authorized access point of the work. It is not always clear whether the differences represent work, expression or manifestation level differences. The difference in how these are considered for FRBR purposes affect how the authorized access point is constructed and the linking entry fields used for related resources. </w:t>
      </w:r>
      <w:r w:rsidR="00C252D1" w:rsidRPr="00F21EA5">
        <w:rPr>
          <w:rFonts w:asciiTheme="majorBidi" w:hAnsiTheme="majorBidi" w:cstheme="majorBidi"/>
          <w:sz w:val="24"/>
          <w:szCs w:val="24"/>
        </w:rPr>
        <w:t>The ISSN Network’s PRESSoo model explores some of these issues in the context of BIBFRAME.</w:t>
      </w:r>
    </w:p>
    <w:p w:rsidR="003A7CF7" w:rsidRDefault="003A7CF7" w:rsidP="003A7CF7">
      <w:pPr>
        <w:ind w:left="720"/>
        <w:rPr>
          <w:rFonts w:asciiTheme="majorBidi" w:hAnsiTheme="majorBidi" w:cstheme="majorBidi"/>
          <w:b/>
          <w:bCs/>
          <w:sz w:val="24"/>
          <w:szCs w:val="24"/>
        </w:rPr>
      </w:pPr>
    </w:p>
    <w:p w:rsidR="003A7CF7" w:rsidRPr="008037B0" w:rsidRDefault="003A7CF7" w:rsidP="003A7CF7">
      <w:pPr>
        <w:ind w:left="720"/>
        <w:rPr>
          <w:rFonts w:asciiTheme="majorBidi" w:hAnsiTheme="majorBidi" w:cstheme="majorBidi"/>
          <w:b/>
          <w:bCs/>
          <w:sz w:val="24"/>
          <w:szCs w:val="24"/>
        </w:rPr>
      </w:pPr>
      <w:r w:rsidRPr="008037B0">
        <w:rPr>
          <w:rFonts w:asciiTheme="majorBidi" w:hAnsiTheme="majorBidi" w:cstheme="majorBidi"/>
          <w:b/>
          <w:bCs/>
          <w:sz w:val="24"/>
          <w:szCs w:val="24"/>
        </w:rPr>
        <w:t>Outcome:</w:t>
      </w:r>
      <w:r>
        <w:rPr>
          <w:rFonts w:asciiTheme="majorBidi" w:hAnsiTheme="majorBidi" w:cstheme="majorBidi"/>
          <w:b/>
          <w:bCs/>
          <w:sz w:val="24"/>
          <w:szCs w:val="24"/>
        </w:rPr>
        <w:t xml:space="preserve"> </w:t>
      </w:r>
      <w:r w:rsidRPr="008037B0">
        <w:rPr>
          <w:rFonts w:asciiTheme="majorBidi" w:hAnsiTheme="majorBidi" w:cstheme="majorBidi"/>
          <w:sz w:val="24"/>
          <w:szCs w:val="24"/>
        </w:rPr>
        <w:t xml:space="preserve">No specific recommendations </w:t>
      </w:r>
      <w:r w:rsidR="00917C57">
        <w:rPr>
          <w:rFonts w:asciiTheme="majorBidi" w:hAnsiTheme="majorBidi" w:cstheme="majorBidi"/>
          <w:sz w:val="24"/>
          <w:szCs w:val="24"/>
        </w:rPr>
        <w:t xml:space="preserve">were </w:t>
      </w:r>
      <w:r w:rsidRPr="008037B0">
        <w:rPr>
          <w:rFonts w:asciiTheme="majorBidi" w:hAnsiTheme="majorBidi" w:cstheme="majorBidi"/>
          <w:sz w:val="24"/>
          <w:szCs w:val="24"/>
        </w:rPr>
        <w:t>made</w:t>
      </w:r>
      <w:r>
        <w:rPr>
          <w:rFonts w:asciiTheme="majorBidi" w:hAnsiTheme="majorBidi" w:cstheme="majorBidi"/>
          <w:sz w:val="24"/>
          <w:szCs w:val="24"/>
        </w:rPr>
        <w:t xml:space="preserve"> for updating Module 9, most often the construction of the authorized access point and choice of linki</w:t>
      </w:r>
      <w:r w:rsidR="00B17B7B">
        <w:rPr>
          <w:rFonts w:asciiTheme="majorBidi" w:hAnsiTheme="majorBidi" w:cstheme="majorBidi"/>
          <w:sz w:val="24"/>
          <w:szCs w:val="24"/>
        </w:rPr>
        <w:t>ng fields is cataloger judgment</w:t>
      </w:r>
      <w:r>
        <w:rPr>
          <w:rFonts w:asciiTheme="majorBidi" w:hAnsiTheme="majorBidi" w:cstheme="majorBidi"/>
          <w:sz w:val="24"/>
          <w:szCs w:val="24"/>
        </w:rPr>
        <w:t>.</w:t>
      </w:r>
      <w:r w:rsidR="00C252D1">
        <w:rPr>
          <w:rFonts w:asciiTheme="majorBidi" w:hAnsiTheme="majorBidi" w:cstheme="majorBidi"/>
          <w:sz w:val="24"/>
          <w:szCs w:val="24"/>
        </w:rPr>
        <w:t xml:space="preserve"> </w:t>
      </w:r>
    </w:p>
    <w:p w:rsidR="003A7CF7" w:rsidRDefault="003A7CF7" w:rsidP="003A7CF7">
      <w:pPr>
        <w:pStyle w:val="ListParagraph"/>
        <w:ind w:left="1440"/>
        <w:rPr>
          <w:rFonts w:asciiTheme="majorBidi" w:hAnsiTheme="majorBidi" w:cstheme="majorBidi"/>
          <w:sz w:val="24"/>
          <w:szCs w:val="24"/>
        </w:rPr>
      </w:pPr>
    </w:p>
    <w:p w:rsidR="003A7CF7" w:rsidRPr="00306434" w:rsidRDefault="003A7CF7" w:rsidP="00F21EA5">
      <w:pPr>
        <w:pStyle w:val="ListParagraph"/>
        <w:numPr>
          <w:ilvl w:val="1"/>
          <w:numId w:val="19"/>
        </w:numPr>
        <w:rPr>
          <w:rFonts w:asciiTheme="majorBidi" w:hAnsiTheme="majorBidi" w:cstheme="majorBidi"/>
          <w:sz w:val="24"/>
          <w:szCs w:val="24"/>
        </w:rPr>
      </w:pPr>
      <w:r>
        <w:rPr>
          <w:rFonts w:asciiTheme="majorBidi" w:hAnsiTheme="majorBidi" w:cstheme="majorBidi"/>
          <w:sz w:val="24"/>
          <w:szCs w:val="24"/>
        </w:rPr>
        <w:t xml:space="preserve">Module </w:t>
      </w:r>
      <w:r w:rsidRPr="008037B0">
        <w:rPr>
          <w:rFonts w:asciiTheme="majorBidi" w:hAnsiTheme="majorBidi" w:cstheme="majorBidi"/>
          <w:sz w:val="24"/>
          <w:szCs w:val="24"/>
        </w:rPr>
        <w:t xml:space="preserve">5.2.5.1.2 deals with changes other than title which require a new description. RDA 1.6.2.1 calls for a new description for changes in mode of issuance, media type, and carrier type </w:t>
      </w:r>
      <w:r>
        <w:rPr>
          <w:rFonts w:asciiTheme="majorBidi" w:hAnsiTheme="majorBidi" w:cstheme="majorBidi"/>
          <w:sz w:val="24"/>
          <w:szCs w:val="24"/>
        </w:rPr>
        <w:t>when a serial changes from o</w:t>
      </w:r>
      <w:r w:rsidRPr="008037B0">
        <w:rPr>
          <w:rFonts w:asciiTheme="majorBidi" w:hAnsiTheme="majorBidi" w:cstheme="majorBidi"/>
          <w:sz w:val="24"/>
          <w:szCs w:val="24"/>
        </w:rPr>
        <w:t xml:space="preserve">nline to another computer carrier </w:t>
      </w:r>
      <w:r w:rsidR="00D53C15">
        <w:rPr>
          <w:rFonts w:asciiTheme="majorBidi" w:hAnsiTheme="majorBidi" w:cstheme="majorBidi"/>
          <w:sz w:val="24"/>
          <w:szCs w:val="24"/>
        </w:rPr>
        <w:t xml:space="preserve">(or vice versa). What should </w:t>
      </w:r>
      <w:r w:rsidRPr="008037B0">
        <w:rPr>
          <w:rFonts w:asciiTheme="majorBidi" w:hAnsiTheme="majorBidi" w:cstheme="majorBidi"/>
          <w:sz w:val="24"/>
          <w:szCs w:val="24"/>
        </w:rPr>
        <w:t xml:space="preserve">the </w:t>
      </w:r>
      <w:r w:rsidR="00D53C15">
        <w:rPr>
          <w:rFonts w:asciiTheme="majorBidi" w:hAnsiTheme="majorBidi" w:cstheme="majorBidi"/>
          <w:sz w:val="24"/>
          <w:szCs w:val="24"/>
        </w:rPr>
        <w:t>authorized access point (</w:t>
      </w:r>
      <w:r w:rsidRPr="008037B0">
        <w:rPr>
          <w:rFonts w:asciiTheme="majorBidi" w:hAnsiTheme="majorBidi" w:cstheme="majorBidi"/>
          <w:sz w:val="24"/>
          <w:szCs w:val="24"/>
        </w:rPr>
        <w:t>AAP</w:t>
      </w:r>
      <w:r w:rsidR="00D53C15">
        <w:rPr>
          <w:rFonts w:asciiTheme="majorBidi" w:hAnsiTheme="majorBidi" w:cstheme="majorBidi"/>
          <w:sz w:val="24"/>
          <w:szCs w:val="24"/>
        </w:rPr>
        <w:t xml:space="preserve">) be and what linking entry fields </w:t>
      </w:r>
      <w:r w:rsidRPr="008037B0">
        <w:rPr>
          <w:rFonts w:asciiTheme="majorBidi" w:hAnsiTheme="majorBidi" w:cstheme="majorBidi"/>
          <w:sz w:val="24"/>
          <w:szCs w:val="24"/>
        </w:rPr>
        <w:t xml:space="preserve">should </w:t>
      </w:r>
      <w:r w:rsidR="00D53C15">
        <w:rPr>
          <w:rFonts w:asciiTheme="majorBidi" w:hAnsiTheme="majorBidi" w:cstheme="majorBidi"/>
          <w:sz w:val="24"/>
          <w:szCs w:val="24"/>
        </w:rPr>
        <w:t>be used to express the relationships</w:t>
      </w:r>
      <w:r w:rsidRPr="008037B0">
        <w:rPr>
          <w:rFonts w:asciiTheme="majorBidi" w:hAnsiTheme="majorBidi" w:cstheme="majorBidi"/>
          <w:sz w:val="24"/>
          <w:szCs w:val="24"/>
        </w:rPr>
        <w:t>?</w:t>
      </w:r>
    </w:p>
    <w:p w:rsidR="003A7CF7" w:rsidRDefault="003A7CF7" w:rsidP="003A7CF7">
      <w:pPr>
        <w:ind w:left="720"/>
        <w:rPr>
          <w:rFonts w:asciiTheme="majorBidi" w:hAnsiTheme="majorBidi" w:cstheme="majorBidi"/>
          <w:b/>
          <w:bCs/>
          <w:sz w:val="24"/>
          <w:szCs w:val="24"/>
        </w:rPr>
      </w:pPr>
    </w:p>
    <w:p w:rsidR="00E413D4" w:rsidRDefault="00E413D4" w:rsidP="00E413D4">
      <w:pPr>
        <w:ind w:left="720"/>
        <w:rPr>
          <w:rFonts w:asciiTheme="majorBidi" w:hAnsiTheme="majorBidi" w:cstheme="majorBidi"/>
          <w:sz w:val="24"/>
          <w:szCs w:val="24"/>
        </w:rPr>
      </w:pPr>
      <w:r>
        <w:rPr>
          <w:rFonts w:asciiTheme="majorBidi" w:hAnsiTheme="majorBidi" w:cstheme="majorBidi"/>
          <w:b/>
          <w:bCs/>
          <w:sz w:val="24"/>
          <w:szCs w:val="24"/>
        </w:rPr>
        <w:t xml:space="preserve">Discussion: </w:t>
      </w:r>
    </w:p>
    <w:p w:rsidR="00E413D4" w:rsidRDefault="00E413D4" w:rsidP="00E413D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Suggestion: m</w:t>
      </w:r>
      <w:r w:rsidRPr="00E413D4">
        <w:rPr>
          <w:rFonts w:asciiTheme="majorBidi" w:hAnsiTheme="majorBidi" w:cstheme="majorBidi"/>
          <w:sz w:val="24"/>
          <w:szCs w:val="24"/>
        </w:rPr>
        <w:t>anifestation level changes, e.g. print to online, prefer to use 776 linking entries and forego a 130 authorized access point with a qualifier, unless there is a change in the authorized access point of the work</w:t>
      </w:r>
      <w:r>
        <w:rPr>
          <w:rFonts w:asciiTheme="majorBidi" w:hAnsiTheme="majorBidi" w:cstheme="majorBidi"/>
          <w:sz w:val="24"/>
          <w:szCs w:val="24"/>
        </w:rPr>
        <w:t xml:space="preserve"> (per Module 31).</w:t>
      </w:r>
    </w:p>
    <w:p w:rsidR="00E413D4" w:rsidRDefault="00E413D4" w:rsidP="00E413D4">
      <w:pPr>
        <w:pStyle w:val="ListParagraph"/>
        <w:numPr>
          <w:ilvl w:val="0"/>
          <w:numId w:val="20"/>
        </w:numPr>
        <w:rPr>
          <w:rFonts w:asciiTheme="majorBidi" w:hAnsiTheme="majorBidi" w:cstheme="majorBidi"/>
          <w:sz w:val="24"/>
          <w:szCs w:val="24"/>
        </w:rPr>
      </w:pPr>
      <w:r w:rsidRPr="00E413D4">
        <w:rPr>
          <w:rFonts w:asciiTheme="majorBidi" w:hAnsiTheme="majorBidi" w:cstheme="majorBidi"/>
          <w:sz w:val="24"/>
          <w:szCs w:val="24"/>
        </w:rPr>
        <w:t>It was recognized that for some systems discovery is impacted if the authorized access point doesn’t reflect the manifestation.</w:t>
      </w:r>
    </w:p>
    <w:p w:rsidR="00E413D4" w:rsidRPr="00E413D4" w:rsidRDefault="00E413D4" w:rsidP="00E413D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Change in mode of issuance, treat the same as change in manifestation unless there is a change in creator or other part of authorized access point.</w:t>
      </w:r>
    </w:p>
    <w:p w:rsidR="00E413D4" w:rsidRPr="00E413D4" w:rsidRDefault="00E413D4" w:rsidP="00E413D4">
      <w:pPr>
        <w:pStyle w:val="ListParagraph"/>
        <w:numPr>
          <w:ilvl w:val="0"/>
          <w:numId w:val="20"/>
        </w:numPr>
        <w:rPr>
          <w:rFonts w:asciiTheme="majorBidi" w:hAnsiTheme="majorBidi" w:cstheme="majorBidi"/>
          <w:sz w:val="24"/>
          <w:szCs w:val="24"/>
        </w:rPr>
      </w:pPr>
      <w:r w:rsidRPr="00E413D4">
        <w:rPr>
          <w:rFonts w:asciiTheme="majorBidi" w:hAnsiTheme="majorBidi" w:cstheme="majorBidi"/>
          <w:sz w:val="24"/>
          <w:szCs w:val="24"/>
        </w:rPr>
        <w:t xml:space="preserve">For </w:t>
      </w:r>
      <w:r>
        <w:rPr>
          <w:rFonts w:asciiTheme="majorBidi" w:hAnsiTheme="majorBidi" w:cstheme="majorBidi"/>
          <w:sz w:val="24"/>
          <w:szCs w:val="24"/>
        </w:rPr>
        <w:t>any</w:t>
      </w:r>
      <w:r w:rsidRPr="00E413D4">
        <w:rPr>
          <w:rFonts w:asciiTheme="majorBidi" w:hAnsiTheme="majorBidi" w:cstheme="majorBidi"/>
          <w:sz w:val="24"/>
          <w:szCs w:val="24"/>
        </w:rPr>
        <w:t xml:space="preserve"> changes where there is a change in the authorized access </w:t>
      </w:r>
      <w:r w:rsidR="006741E2">
        <w:rPr>
          <w:rFonts w:asciiTheme="majorBidi" w:hAnsiTheme="majorBidi" w:cstheme="majorBidi"/>
          <w:sz w:val="24"/>
          <w:szCs w:val="24"/>
        </w:rPr>
        <w:t xml:space="preserve">point, use </w:t>
      </w:r>
      <w:r w:rsidRPr="00E413D4">
        <w:rPr>
          <w:rFonts w:asciiTheme="majorBidi" w:hAnsiTheme="majorBidi" w:cstheme="majorBidi"/>
          <w:sz w:val="24"/>
          <w:szCs w:val="24"/>
        </w:rPr>
        <w:t xml:space="preserve">the 780/785 relationship. </w:t>
      </w:r>
    </w:p>
    <w:p w:rsidR="00E413D4" w:rsidRDefault="00E413D4" w:rsidP="00E413D4">
      <w:pPr>
        <w:ind w:left="720"/>
        <w:rPr>
          <w:rFonts w:asciiTheme="majorBidi" w:hAnsiTheme="majorBidi" w:cstheme="majorBidi"/>
          <w:sz w:val="24"/>
          <w:szCs w:val="24"/>
        </w:rPr>
      </w:pPr>
    </w:p>
    <w:p w:rsidR="003A7CF7" w:rsidRDefault="003A7CF7" w:rsidP="009C6A7C">
      <w:pPr>
        <w:ind w:left="720"/>
        <w:rPr>
          <w:rFonts w:asciiTheme="majorBidi" w:hAnsiTheme="majorBidi" w:cstheme="majorBidi"/>
          <w:b/>
          <w:bCs/>
          <w:sz w:val="24"/>
          <w:szCs w:val="24"/>
        </w:rPr>
      </w:pPr>
      <w:r w:rsidRPr="00EB6865">
        <w:rPr>
          <w:rFonts w:asciiTheme="majorBidi" w:hAnsiTheme="majorBidi" w:cstheme="majorBidi"/>
          <w:b/>
          <w:bCs/>
          <w:sz w:val="24"/>
          <w:szCs w:val="24"/>
        </w:rPr>
        <w:t>Outcome:</w:t>
      </w:r>
      <w:r>
        <w:rPr>
          <w:rFonts w:asciiTheme="majorBidi" w:hAnsiTheme="majorBidi" w:cstheme="majorBidi"/>
          <w:b/>
          <w:bCs/>
          <w:sz w:val="24"/>
          <w:szCs w:val="24"/>
        </w:rPr>
        <w:t xml:space="preserve"> </w:t>
      </w:r>
      <w:r>
        <w:rPr>
          <w:rFonts w:asciiTheme="majorBidi" w:hAnsiTheme="majorBidi" w:cstheme="majorBidi"/>
          <w:sz w:val="24"/>
          <w:szCs w:val="24"/>
        </w:rPr>
        <w:t>Les will consult with</w:t>
      </w:r>
      <w:r w:rsidR="009C6A7C">
        <w:rPr>
          <w:rFonts w:asciiTheme="majorBidi" w:hAnsiTheme="majorBidi" w:cstheme="majorBidi"/>
          <w:sz w:val="24"/>
          <w:szCs w:val="24"/>
        </w:rPr>
        <w:t xml:space="preserve"> the CCM editors for final decisions on handling these types of changes in </w:t>
      </w:r>
      <w:r>
        <w:rPr>
          <w:rFonts w:asciiTheme="majorBidi" w:hAnsiTheme="majorBidi" w:cstheme="majorBidi"/>
          <w:sz w:val="24"/>
          <w:szCs w:val="24"/>
        </w:rPr>
        <w:t xml:space="preserve">Module </w:t>
      </w:r>
      <w:r w:rsidRPr="008037B0">
        <w:rPr>
          <w:rFonts w:asciiTheme="majorBidi" w:hAnsiTheme="majorBidi" w:cstheme="majorBidi"/>
          <w:sz w:val="24"/>
          <w:szCs w:val="24"/>
        </w:rPr>
        <w:t>5.2.5.1.2</w:t>
      </w:r>
      <w:r>
        <w:rPr>
          <w:rFonts w:asciiTheme="majorBidi" w:hAnsiTheme="majorBidi" w:cstheme="majorBidi"/>
          <w:sz w:val="24"/>
          <w:szCs w:val="24"/>
        </w:rPr>
        <w:t>.</w:t>
      </w:r>
      <w:r w:rsidRPr="008037B0">
        <w:rPr>
          <w:rFonts w:asciiTheme="majorBidi" w:hAnsiTheme="majorBidi" w:cstheme="majorBidi"/>
          <w:sz w:val="24"/>
          <w:szCs w:val="24"/>
        </w:rPr>
        <w:t xml:space="preserve"> </w:t>
      </w:r>
      <w:r w:rsidRPr="00EB6865">
        <w:rPr>
          <w:rFonts w:asciiTheme="majorBidi" w:hAnsiTheme="majorBidi" w:cstheme="majorBidi"/>
          <w:b/>
          <w:bCs/>
          <w:sz w:val="24"/>
          <w:szCs w:val="24"/>
        </w:rPr>
        <w:t xml:space="preserve"> </w:t>
      </w:r>
    </w:p>
    <w:p w:rsidR="003A7CF7" w:rsidRPr="00567B33" w:rsidRDefault="003A7CF7" w:rsidP="003A7CF7">
      <w:pPr>
        <w:ind w:left="720"/>
        <w:rPr>
          <w:rFonts w:asciiTheme="majorBidi" w:hAnsiTheme="majorBidi" w:cstheme="majorBidi"/>
          <w:sz w:val="24"/>
          <w:szCs w:val="24"/>
        </w:rPr>
      </w:pPr>
    </w:p>
    <w:p w:rsidR="00917C57" w:rsidRPr="00203BC8" w:rsidRDefault="00917C57" w:rsidP="00567B33">
      <w:pPr>
        <w:pStyle w:val="ListParagraph"/>
        <w:numPr>
          <w:ilvl w:val="0"/>
          <w:numId w:val="19"/>
        </w:numPr>
        <w:rPr>
          <w:rFonts w:asciiTheme="majorBidi" w:hAnsiTheme="majorBidi" w:cstheme="majorBidi"/>
          <w:b/>
          <w:bCs/>
          <w:sz w:val="24"/>
          <w:szCs w:val="24"/>
        </w:rPr>
      </w:pPr>
      <w:r w:rsidRPr="00203BC8">
        <w:rPr>
          <w:rFonts w:asciiTheme="majorBidi" w:hAnsiTheme="majorBidi" w:cstheme="majorBidi"/>
          <w:sz w:val="24"/>
          <w:szCs w:val="24"/>
        </w:rPr>
        <w:t xml:space="preserve">RDA </w:t>
      </w:r>
      <w:r w:rsidR="003A7CF7" w:rsidRPr="00203BC8">
        <w:rPr>
          <w:rFonts w:asciiTheme="majorBidi" w:hAnsiTheme="majorBidi" w:cstheme="majorBidi"/>
          <w:sz w:val="24"/>
          <w:szCs w:val="24"/>
        </w:rPr>
        <w:t>Basic Serials Catalogi</w:t>
      </w:r>
      <w:r w:rsidRPr="00203BC8">
        <w:rPr>
          <w:rFonts w:asciiTheme="majorBidi" w:hAnsiTheme="majorBidi" w:cstheme="majorBidi"/>
          <w:sz w:val="24"/>
          <w:szCs w:val="24"/>
        </w:rPr>
        <w:t>ng Workshop: A prototype version was</w:t>
      </w:r>
      <w:r w:rsidR="003A7CF7" w:rsidRPr="00203BC8">
        <w:rPr>
          <w:rFonts w:asciiTheme="majorBidi" w:hAnsiTheme="majorBidi" w:cstheme="majorBidi"/>
          <w:sz w:val="24"/>
          <w:szCs w:val="24"/>
        </w:rPr>
        <w:t xml:space="preserve"> tested at </w:t>
      </w:r>
      <w:r w:rsidR="00E078BB" w:rsidRPr="00203BC8">
        <w:rPr>
          <w:rFonts w:asciiTheme="majorBidi" w:hAnsiTheme="majorBidi" w:cstheme="majorBidi"/>
          <w:sz w:val="24"/>
          <w:szCs w:val="24"/>
        </w:rPr>
        <w:t xml:space="preserve">a </w:t>
      </w:r>
      <w:r w:rsidR="003A7CF7" w:rsidRPr="00203BC8">
        <w:rPr>
          <w:rFonts w:asciiTheme="majorBidi" w:hAnsiTheme="majorBidi" w:cstheme="majorBidi"/>
          <w:sz w:val="24"/>
          <w:szCs w:val="24"/>
        </w:rPr>
        <w:t>NASIG 2014</w:t>
      </w:r>
      <w:r w:rsidR="00E078BB" w:rsidRPr="00203BC8">
        <w:rPr>
          <w:rFonts w:asciiTheme="majorBidi" w:hAnsiTheme="majorBidi" w:cstheme="majorBidi"/>
          <w:sz w:val="24"/>
          <w:szCs w:val="24"/>
        </w:rPr>
        <w:t xml:space="preserve"> pre-conference</w:t>
      </w:r>
      <w:r w:rsidRPr="00203BC8">
        <w:rPr>
          <w:rFonts w:asciiTheme="majorBidi" w:hAnsiTheme="majorBidi" w:cstheme="majorBidi"/>
          <w:sz w:val="24"/>
          <w:szCs w:val="24"/>
        </w:rPr>
        <w:t xml:space="preserve"> in May</w:t>
      </w:r>
      <w:r w:rsidR="003A7CF7" w:rsidRPr="00203BC8">
        <w:rPr>
          <w:rFonts w:asciiTheme="majorBidi" w:hAnsiTheme="majorBidi" w:cstheme="majorBidi"/>
          <w:sz w:val="24"/>
          <w:szCs w:val="24"/>
        </w:rPr>
        <w:t xml:space="preserve">. </w:t>
      </w:r>
    </w:p>
    <w:p w:rsidR="00203BC8" w:rsidRPr="00203BC8" w:rsidRDefault="00203BC8" w:rsidP="00203BC8">
      <w:pPr>
        <w:pStyle w:val="ListParagraph"/>
        <w:ind w:left="360"/>
        <w:rPr>
          <w:rFonts w:asciiTheme="majorBidi" w:hAnsiTheme="majorBidi" w:cstheme="majorBidi"/>
          <w:b/>
          <w:bCs/>
          <w:sz w:val="24"/>
          <w:szCs w:val="24"/>
        </w:rPr>
      </w:pPr>
    </w:p>
    <w:p w:rsidR="003A7CF7" w:rsidRDefault="00917C57" w:rsidP="00567B33">
      <w:pPr>
        <w:ind w:left="720"/>
        <w:rPr>
          <w:rFonts w:asciiTheme="majorBidi" w:hAnsiTheme="majorBidi" w:cstheme="majorBidi"/>
          <w:sz w:val="24"/>
          <w:szCs w:val="24"/>
        </w:rPr>
      </w:pPr>
      <w:r>
        <w:rPr>
          <w:rFonts w:asciiTheme="majorBidi" w:hAnsiTheme="majorBidi" w:cstheme="majorBidi"/>
          <w:b/>
          <w:bCs/>
          <w:sz w:val="24"/>
          <w:szCs w:val="24"/>
        </w:rPr>
        <w:t xml:space="preserve">Outcome: </w:t>
      </w:r>
      <w:r w:rsidR="00E078BB" w:rsidRPr="00E078BB">
        <w:rPr>
          <w:rFonts w:asciiTheme="majorBidi" w:hAnsiTheme="majorBidi" w:cstheme="majorBidi"/>
          <w:sz w:val="24"/>
          <w:szCs w:val="24"/>
        </w:rPr>
        <w:t>The final version of the workshop will be posted on the CONSER website summer 2014. CONSER will introduce SCCTP trainers to the</w:t>
      </w:r>
      <w:r w:rsidR="006741E2">
        <w:rPr>
          <w:rFonts w:asciiTheme="majorBidi" w:hAnsiTheme="majorBidi" w:cstheme="majorBidi"/>
          <w:sz w:val="24"/>
          <w:szCs w:val="24"/>
        </w:rPr>
        <w:t xml:space="preserve"> new material with online train the </w:t>
      </w:r>
      <w:r w:rsidR="00E078BB" w:rsidRPr="00E078BB">
        <w:rPr>
          <w:rFonts w:asciiTheme="majorBidi" w:hAnsiTheme="majorBidi" w:cstheme="majorBidi"/>
          <w:sz w:val="24"/>
          <w:szCs w:val="24"/>
        </w:rPr>
        <w:t>trainer sessions after the material is posted.</w:t>
      </w:r>
    </w:p>
    <w:p w:rsidR="00E078BB" w:rsidRDefault="00E078BB" w:rsidP="00E078BB">
      <w:pPr>
        <w:ind w:left="360"/>
        <w:rPr>
          <w:rFonts w:asciiTheme="majorBidi" w:hAnsiTheme="majorBidi" w:cstheme="majorBidi"/>
          <w:b/>
          <w:bCs/>
          <w:sz w:val="24"/>
          <w:szCs w:val="24"/>
        </w:rPr>
      </w:pPr>
    </w:p>
    <w:p w:rsidR="003A7CF7" w:rsidRDefault="003A7CF7" w:rsidP="00567B33">
      <w:pPr>
        <w:pStyle w:val="ListParagraph"/>
        <w:numPr>
          <w:ilvl w:val="0"/>
          <w:numId w:val="19"/>
        </w:numPr>
        <w:rPr>
          <w:rFonts w:asciiTheme="majorBidi" w:hAnsiTheme="majorBidi" w:cstheme="majorBidi"/>
          <w:sz w:val="24"/>
          <w:szCs w:val="24"/>
        </w:rPr>
      </w:pPr>
      <w:r w:rsidRPr="00F27809">
        <w:rPr>
          <w:rFonts w:asciiTheme="majorBidi" w:hAnsiTheme="majorBidi" w:cstheme="majorBidi"/>
          <w:sz w:val="24"/>
          <w:szCs w:val="24"/>
        </w:rPr>
        <w:t>OAJ Project</w:t>
      </w:r>
      <w:r>
        <w:rPr>
          <w:rFonts w:asciiTheme="majorBidi" w:hAnsiTheme="majorBidi" w:cstheme="majorBidi"/>
          <w:sz w:val="24"/>
          <w:szCs w:val="24"/>
        </w:rPr>
        <w:t>:</w:t>
      </w:r>
    </w:p>
    <w:p w:rsidR="003A7CF7" w:rsidRPr="00F27809" w:rsidRDefault="003A7CF7" w:rsidP="00567B33">
      <w:pPr>
        <w:pStyle w:val="ListParagraph"/>
        <w:ind w:hanging="360"/>
        <w:rPr>
          <w:rFonts w:asciiTheme="majorBidi" w:hAnsiTheme="majorBidi" w:cstheme="majorBidi"/>
          <w:sz w:val="24"/>
          <w:szCs w:val="24"/>
        </w:rPr>
      </w:pPr>
    </w:p>
    <w:p w:rsidR="003A7CF7" w:rsidRPr="00F27809" w:rsidRDefault="003A7CF7" w:rsidP="00567B33">
      <w:pPr>
        <w:pStyle w:val="ListParagraph"/>
        <w:rPr>
          <w:rFonts w:asciiTheme="majorBidi" w:hAnsiTheme="majorBidi" w:cstheme="majorBidi"/>
          <w:sz w:val="24"/>
          <w:szCs w:val="24"/>
        </w:rPr>
      </w:pPr>
      <w:r w:rsidRPr="00F27809">
        <w:rPr>
          <w:rFonts w:asciiTheme="majorBidi" w:hAnsiTheme="majorBidi" w:cstheme="majorBidi"/>
          <w:sz w:val="24"/>
          <w:szCs w:val="24"/>
        </w:rPr>
        <w:t>Serials Solutions identified 3,300 new o</w:t>
      </w:r>
      <w:r w:rsidR="00917C57">
        <w:rPr>
          <w:rFonts w:asciiTheme="majorBidi" w:hAnsiTheme="majorBidi" w:cstheme="majorBidi"/>
          <w:sz w:val="24"/>
          <w:szCs w:val="24"/>
        </w:rPr>
        <w:t xml:space="preserve">pen </w:t>
      </w:r>
      <w:r w:rsidRPr="00F27809">
        <w:rPr>
          <w:rFonts w:asciiTheme="majorBidi" w:hAnsiTheme="majorBidi" w:cstheme="majorBidi"/>
          <w:sz w:val="24"/>
          <w:szCs w:val="24"/>
        </w:rPr>
        <w:t>a</w:t>
      </w:r>
      <w:r w:rsidR="00917C57">
        <w:rPr>
          <w:rFonts w:asciiTheme="majorBidi" w:hAnsiTheme="majorBidi" w:cstheme="majorBidi"/>
          <w:sz w:val="24"/>
          <w:szCs w:val="24"/>
        </w:rPr>
        <w:t>ccess</w:t>
      </w:r>
      <w:r w:rsidR="00BF311E">
        <w:rPr>
          <w:rFonts w:asciiTheme="majorBidi" w:hAnsiTheme="majorBidi" w:cstheme="majorBidi"/>
          <w:sz w:val="24"/>
          <w:szCs w:val="24"/>
        </w:rPr>
        <w:t xml:space="preserve"> jo</w:t>
      </w:r>
      <w:r w:rsidR="00E078BB">
        <w:rPr>
          <w:rFonts w:asciiTheme="majorBidi" w:hAnsiTheme="majorBidi" w:cstheme="majorBidi"/>
          <w:sz w:val="24"/>
          <w:szCs w:val="24"/>
        </w:rPr>
        <w:t>urnals and</w:t>
      </w:r>
      <w:r w:rsidR="00BF311E">
        <w:rPr>
          <w:rFonts w:asciiTheme="majorBidi" w:hAnsiTheme="majorBidi" w:cstheme="majorBidi"/>
          <w:sz w:val="24"/>
          <w:szCs w:val="24"/>
        </w:rPr>
        <w:t xml:space="preserve"> these were narrowed down to about 1500 </w:t>
      </w:r>
      <w:r w:rsidRPr="00F27809">
        <w:rPr>
          <w:rFonts w:asciiTheme="majorBidi" w:hAnsiTheme="majorBidi" w:cstheme="majorBidi"/>
          <w:sz w:val="24"/>
          <w:szCs w:val="24"/>
        </w:rPr>
        <w:t>titles lacking a record in any format</w:t>
      </w:r>
      <w:r w:rsidR="00E078BB">
        <w:rPr>
          <w:rFonts w:asciiTheme="majorBidi" w:hAnsiTheme="majorBidi" w:cstheme="majorBidi"/>
          <w:sz w:val="24"/>
          <w:szCs w:val="24"/>
        </w:rPr>
        <w:t xml:space="preserve">. </w:t>
      </w:r>
      <w:r w:rsidRPr="00F27809">
        <w:rPr>
          <w:rFonts w:asciiTheme="majorBidi" w:hAnsiTheme="majorBidi" w:cstheme="majorBidi"/>
          <w:sz w:val="24"/>
          <w:szCs w:val="24"/>
        </w:rPr>
        <w:t>The titles were distributed April 22, with a December 31</w:t>
      </w:r>
      <w:r w:rsidR="00BF311E">
        <w:rPr>
          <w:rFonts w:asciiTheme="majorBidi" w:hAnsiTheme="majorBidi" w:cstheme="majorBidi"/>
          <w:sz w:val="24"/>
          <w:szCs w:val="24"/>
        </w:rPr>
        <w:t>, 2014</w:t>
      </w:r>
      <w:r w:rsidRPr="00F27809">
        <w:rPr>
          <w:rFonts w:asciiTheme="majorBidi" w:hAnsiTheme="majorBidi" w:cstheme="majorBidi"/>
          <w:sz w:val="24"/>
          <w:szCs w:val="24"/>
        </w:rPr>
        <w:t xml:space="preserve"> deadline for completion. </w:t>
      </w:r>
    </w:p>
    <w:p w:rsidR="003A7CF7" w:rsidRPr="00F27809" w:rsidRDefault="003A7CF7" w:rsidP="00567B33">
      <w:pPr>
        <w:pStyle w:val="ListParagraph"/>
        <w:ind w:hanging="360"/>
        <w:rPr>
          <w:rFonts w:asciiTheme="majorBidi" w:hAnsiTheme="majorBidi" w:cstheme="majorBidi"/>
          <w:sz w:val="24"/>
          <w:szCs w:val="24"/>
        </w:rPr>
      </w:pPr>
    </w:p>
    <w:p w:rsidR="003A7CF7" w:rsidRPr="00BF311E" w:rsidRDefault="00BF311E" w:rsidP="00567B33">
      <w:pPr>
        <w:ind w:left="720"/>
        <w:rPr>
          <w:rFonts w:asciiTheme="majorBidi" w:hAnsiTheme="majorBidi" w:cstheme="majorBidi"/>
          <w:sz w:val="24"/>
          <w:szCs w:val="24"/>
        </w:rPr>
      </w:pPr>
      <w:r w:rsidRPr="00BF311E">
        <w:rPr>
          <w:rFonts w:asciiTheme="majorBidi" w:hAnsiTheme="majorBidi" w:cstheme="majorBidi"/>
          <w:b/>
          <w:bCs/>
          <w:sz w:val="24"/>
          <w:szCs w:val="24"/>
        </w:rPr>
        <w:t>Outcome:</w:t>
      </w:r>
      <w:r w:rsidRPr="00BF311E">
        <w:rPr>
          <w:rFonts w:asciiTheme="majorBidi" w:hAnsiTheme="majorBidi" w:cstheme="majorBidi"/>
          <w:sz w:val="24"/>
          <w:szCs w:val="24"/>
        </w:rPr>
        <w:t xml:space="preserve"> </w:t>
      </w:r>
      <w:r w:rsidR="003A7CF7" w:rsidRPr="00BF311E">
        <w:rPr>
          <w:rFonts w:asciiTheme="majorBidi" w:hAnsiTheme="majorBidi" w:cstheme="majorBidi"/>
          <w:sz w:val="24"/>
          <w:szCs w:val="24"/>
        </w:rPr>
        <w:t xml:space="preserve">This year, members of the project who lack access to the ISSN Portal are encouraged to use the new ISSN ROAD portal to verify the ISSNs for journals. </w:t>
      </w:r>
    </w:p>
    <w:p w:rsidR="003A7CF7" w:rsidRPr="00F27809" w:rsidRDefault="003A7CF7" w:rsidP="003A7CF7">
      <w:pPr>
        <w:pStyle w:val="ListParagraph"/>
        <w:rPr>
          <w:rFonts w:asciiTheme="majorBidi" w:hAnsiTheme="majorBidi" w:cstheme="majorBidi"/>
          <w:sz w:val="24"/>
          <w:szCs w:val="24"/>
        </w:rPr>
      </w:pPr>
    </w:p>
    <w:p w:rsidR="003A7CF7" w:rsidRDefault="003A7CF7" w:rsidP="00567B33">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Copy cataloging issues: revision of</w:t>
      </w:r>
      <w:r w:rsidRPr="00F27809">
        <w:t xml:space="preserve"> </w:t>
      </w:r>
      <w:hyperlink r:id="rId27" w:history="1">
        <w:r w:rsidRPr="00F27809">
          <w:rPr>
            <w:rStyle w:val="Hyperlink"/>
            <w:rFonts w:asciiTheme="majorBidi" w:hAnsiTheme="majorBidi" w:cstheme="majorBidi"/>
            <w:sz w:val="24"/>
            <w:szCs w:val="24"/>
          </w:rPr>
          <w:t>CONSER Guid</w:t>
        </w:r>
        <w:r w:rsidRPr="00F27809">
          <w:rPr>
            <w:rStyle w:val="Hyperlink"/>
            <w:rFonts w:asciiTheme="majorBidi" w:hAnsiTheme="majorBidi" w:cstheme="majorBidi"/>
            <w:sz w:val="24"/>
            <w:szCs w:val="24"/>
          </w:rPr>
          <w:t>e</w:t>
        </w:r>
        <w:r w:rsidRPr="00F27809">
          <w:rPr>
            <w:rStyle w:val="Hyperlink"/>
            <w:rFonts w:asciiTheme="majorBidi" w:hAnsiTheme="majorBidi" w:cstheme="majorBidi"/>
            <w:sz w:val="24"/>
            <w:szCs w:val="24"/>
          </w:rPr>
          <w:t>lines for Working with Existing Copy</w:t>
        </w:r>
      </w:hyperlink>
      <w:r>
        <w:rPr>
          <w:rFonts w:asciiTheme="majorBidi" w:hAnsiTheme="majorBidi" w:cstheme="majorBidi"/>
          <w:sz w:val="24"/>
          <w:szCs w:val="24"/>
        </w:rPr>
        <w:t xml:space="preserve"> (Word, 45 KB)</w:t>
      </w:r>
    </w:p>
    <w:p w:rsidR="003A7CF7" w:rsidRDefault="003A7CF7" w:rsidP="00567B33">
      <w:pPr>
        <w:ind w:left="720" w:hanging="360"/>
        <w:rPr>
          <w:rFonts w:asciiTheme="majorBidi" w:hAnsiTheme="majorBidi" w:cstheme="majorBidi"/>
          <w:b/>
          <w:bCs/>
          <w:sz w:val="24"/>
          <w:szCs w:val="24"/>
        </w:rPr>
      </w:pPr>
    </w:p>
    <w:p w:rsidR="003A7CF7" w:rsidRPr="00203BC8" w:rsidRDefault="003A7CF7" w:rsidP="00567B33">
      <w:pPr>
        <w:ind w:left="720"/>
        <w:rPr>
          <w:rFonts w:asciiTheme="majorBidi" w:hAnsiTheme="majorBidi" w:cstheme="majorBidi"/>
          <w:sz w:val="24"/>
          <w:szCs w:val="24"/>
        </w:rPr>
      </w:pPr>
      <w:r w:rsidRPr="00F27809">
        <w:rPr>
          <w:rFonts w:asciiTheme="majorBidi" w:hAnsiTheme="majorBidi" w:cstheme="majorBidi"/>
          <w:b/>
          <w:bCs/>
          <w:sz w:val="24"/>
          <w:szCs w:val="24"/>
        </w:rPr>
        <w:t>Outcomes:</w:t>
      </w:r>
      <w:r w:rsidR="00203BC8">
        <w:rPr>
          <w:rFonts w:asciiTheme="majorBidi" w:hAnsiTheme="majorBidi" w:cstheme="majorBidi"/>
          <w:b/>
          <w:bCs/>
          <w:sz w:val="24"/>
          <w:szCs w:val="24"/>
        </w:rPr>
        <w:t xml:space="preserve"> </w:t>
      </w:r>
      <w:r w:rsidR="00203BC8">
        <w:rPr>
          <w:rFonts w:asciiTheme="majorBidi" w:hAnsiTheme="majorBidi" w:cstheme="majorBidi"/>
          <w:sz w:val="24"/>
          <w:szCs w:val="24"/>
        </w:rPr>
        <w:t>The document has been revised based on feedback from the discussion.</w:t>
      </w:r>
    </w:p>
    <w:p w:rsidR="003A7CF7" w:rsidRDefault="003A7CF7" w:rsidP="003A7CF7">
      <w:pPr>
        <w:pStyle w:val="ListParagraph"/>
        <w:ind w:left="1440"/>
        <w:rPr>
          <w:rFonts w:asciiTheme="majorBidi" w:hAnsiTheme="majorBidi" w:cstheme="majorBidi"/>
          <w:sz w:val="24"/>
          <w:szCs w:val="24"/>
        </w:rPr>
      </w:pPr>
    </w:p>
    <w:p w:rsidR="003A7CF7" w:rsidRPr="00742B3B" w:rsidRDefault="003A7CF7" w:rsidP="00567B33">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ISSN</w:t>
      </w:r>
      <w:r w:rsidRPr="00742B3B">
        <w:rPr>
          <w:rFonts w:asciiTheme="majorBidi" w:hAnsiTheme="majorBidi" w:cstheme="majorBidi"/>
          <w:sz w:val="24"/>
          <w:szCs w:val="24"/>
        </w:rPr>
        <w:t>: OAJ Project help with ISSNs</w:t>
      </w:r>
    </w:p>
    <w:p w:rsidR="003A7CF7" w:rsidRDefault="003A7CF7" w:rsidP="003A7CF7">
      <w:pPr>
        <w:ind w:left="360"/>
        <w:rPr>
          <w:rFonts w:asciiTheme="majorBidi" w:hAnsiTheme="majorBidi" w:cstheme="majorBidi"/>
          <w:sz w:val="24"/>
          <w:szCs w:val="24"/>
        </w:rPr>
      </w:pPr>
    </w:p>
    <w:p w:rsidR="003A7CF7" w:rsidRPr="00853E32" w:rsidRDefault="003A7CF7" w:rsidP="003A7CF7">
      <w:pPr>
        <w:ind w:left="360"/>
        <w:rPr>
          <w:rFonts w:asciiTheme="majorBidi" w:hAnsiTheme="majorBidi" w:cstheme="majorBidi"/>
          <w:sz w:val="24"/>
          <w:szCs w:val="24"/>
        </w:rPr>
      </w:pPr>
      <w:r w:rsidRPr="00853E32">
        <w:rPr>
          <w:rFonts w:asciiTheme="majorBidi" w:hAnsiTheme="majorBidi" w:cstheme="majorBidi"/>
          <w:sz w:val="24"/>
          <w:szCs w:val="24"/>
        </w:rPr>
        <w:lastRenderedPageBreak/>
        <w:t xml:space="preserve">US titles: </w:t>
      </w:r>
    </w:p>
    <w:p w:rsidR="003A7CF7" w:rsidRDefault="003A7CF7" w:rsidP="003A7CF7">
      <w:pPr>
        <w:ind w:left="720"/>
        <w:rPr>
          <w:rFonts w:asciiTheme="majorBidi" w:hAnsiTheme="majorBidi" w:cstheme="majorBidi"/>
          <w:sz w:val="24"/>
          <w:szCs w:val="24"/>
        </w:rPr>
      </w:pPr>
    </w:p>
    <w:p w:rsidR="003A7CF7" w:rsidRPr="00853E32" w:rsidRDefault="003A7CF7" w:rsidP="003A7CF7">
      <w:pPr>
        <w:pStyle w:val="ListParagraph"/>
        <w:numPr>
          <w:ilvl w:val="0"/>
          <w:numId w:val="13"/>
        </w:numPr>
        <w:rPr>
          <w:rFonts w:asciiTheme="majorBidi" w:hAnsiTheme="majorBidi" w:cstheme="majorBidi"/>
          <w:sz w:val="24"/>
          <w:szCs w:val="24"/>
        </w:rPr>
      </w:pPr>
      <w:r w:rsidRPr="00853E32">
        <w:rPr>
          <w:rFonts w:asciiTheme="majorBidi" w:hAnsiTheme="majorBidi" w:cstheme="majorBidi"/>
          <w:sz w:val="24"/>
          <w:szCs w:val="24"/>
        </w:rPr>
        <w:t>Use the CONSER request form</w:t>
      </w:r>
      <w:r w:rsidR="00567B33">
        <w:rPr>
          <w:rFonts w:asciiTheme="majorBidi" w:hAnsiTheme="majorBidi" w:cstheme="majorBidi"/>
          <w:sz w:val="24"/>
          <w:szCs w:val="24"/>
        </w:rPr>
        <w:t xml:space="preserve"> to request ISSN assignments</w:t>
      </w:r>
      <w:r w:rsidRPr="00853E32">
        <w:rPr>
          <w:rFonts w:asciiTheme="majorBidi" w:hAnsiTheme="majorBidi" w:cstheme="majorBidi"/>
          <w:sz w:val="24"/>
          <w:szCs w:val="24"/>
        </w:rPr>
        <w:t>; in case of rush need, contact rrey@loc.gov</w:t>
      </w:r>
    </w:p>
    <w:p w:rsidR="003A7CF7" w:rsidRPr="00853E32" w:rsidRDefault="003A7CF7" w:rsidP="00567B33">
      <w:pPr>
        <w:pStyle w:val="ListParagraph"/>
        <w:numPr>
          <w:ilvl w:val="0"/>
          <w:numId w:val="13"/>
        </w:numPr>
        <w:rPr>
          <w:rFonts w:asciiTheme="majorBidi" w:hAnsiTheme="majorBidi" w:cstheme="majorBidi"/>
          <w:sz w:val="24"/>
          <w:szCs w:val="24"/>
        </w:rPr>
      </w:pPr>
      <w:r w:rsidRPr="00853E32">
        <w:rPr>
          <w:rFonts w:asciiTheme="majorBidi" w:hAnsiTheme="majorBidi" w:cstheme="majorBidi"/>
          <w:sz w:val="24"/>
          <w:szCs w:val="24"/>
        </w:rPr>
        <w:t>May add $y ISSNs; but never enter $z</w:t>
      </w:r>
      <w:r w:rsidR="00567B33">
        <w:rPr>
          <w:rFonts w:asciiTheme="majorBidi" w:hAnsiTheme="majorBidi" w:cstheme="majorBidi"/>
          <w:sz w:val="24"/>
          <w:szCs w:val="24"/>
        </w:rPr>
        <w:t xml:space="preserve"> for US titles</w:t>
      </w:r>
      <w:r w:rsidRPr="00853E32">
        <w:rPr>
          <w:rFonts w:asciiTheme="majorBidi" w:hAnsiTheme="majorBidi" w:cstheme="majorBidi"/>
          <w:sz w:val="24"/>
          <w:szCs w:val="24"/>
        </w:rPr>
        <w:t>. Do NOT add $z because it triggers a cancellation</w:t>
      </w:r>
      <w:r w:rsidR="00BD63CF">
        <w:rPr>
          <w:rFonts w:asciiTheme="majorBidi" w:hAnsiTheme="majorBidi" w:cstheme="majorBidi"/>
          <w:sz w:val="24"/>
          <w:szCs w:val="24"/>
        </w:rPr>
        <w:t xml:space="preserve"> when sent to the ISSN Network as part of the CONSER file.</w:t>
      </w:r>
    </w:p>
    <w:p w:rsidR="003A7CF7" w:rsidRPr="00853E32" w:rsidRDefault="003A7CF7" w:rsidP="003A7CF7">
      <w:pPr>
        <w:pStyle w:val="ListParagraph"/>
        <w:numPr>
          <w:ilvl w:val="0"/>
          <w:numId w:val="13"/>
        </w:numPr>
        <w:rPr>
          <w:rFonts w:asciiTheme="majorBidi" w:hAnsiTheme="majorBidi" w:cstheme="majorBidi"/>
          <w:sz w:val="24"/>
          <w:szCs w:val="24"/>
        </w:rPr>
      </w:pPr>
      <w:r w:rsidRPr="00853E32">
        <w:rPr>
          <w:rFonts w:asciiTheme="majorBidi" w:hAnsiTheme="majorBidi" w:cstheme="majorBidi"/>
          <w:sz w:val="24"/>
          <w:szCs w:val="24"/>
        </w:rPr>
        <w:t xml:space="preserve">If an ISSN is in the portal but not in the bib record for a US ISSN, contact issn@loc.gov . </w:t>
      </w:r>
    </w:p>
    <w:p w:rsidR="003A7CF7" w:rsidRDefault="003A7CF7" w:rsidP="003A7CF7">
      <w:pPr>
        <w:ind w:left="720"/>
        <w:rPr>
          <w:rFonts w:asciiTheme="majorBidi" w:hAnsiTheme="majorBidi" w:cstheme="majorBidi"/>
          <w:sz w:val="24"/>
          <w:szCs w:val="24"/>
        </w:rPr>
      </w:pPr>
    </w:p>
    <w:p w:rsidR="003A7CF7" w:rsidRPr="00853E32" w:rsidRDefault="003A7CF7" w:rsidP="003A7CF7">
      <w:pPr>
        <w:ind w:left="360"/>
        <w:rPr>
          <w:rFonts w:asciiTheme="majorBidi" w:hAnsiTheme="majorBidi" w:cstheme="majorBidi"/>
          <w:sz w:val="24"/>
          <w:szCs w:val="24"/>
        </w:rPr>
      </w:pPr>
      <w:r w:rsidRPr="00853E32">
        <w:rPr>
          <w:rFonts w:asciiTheme="majorBidi" w:hAnsiTheme="majorBidi" w:cstheme="majorBidi"/>
          <w:sz w:val="24"/>
          <w:szCs w:val="24"/>
        </w:rPr>
        <w:t>Non-US ISSNs</w:t>
      </w:r>
    </w:p>
    <w:p w:rsidR="003A7CF7" w:rsidRDefault="003A7CF7" w:rsidP="003A7CF7">
      <w:pPr>
        <w:ind w:left="360"/>
        <w:rPr>
          <w:rFonts w:asciiTheme="majorBidi" w:hAnsiTheme="majorBidi" w:cstheme="majorBidi"/>
          <w:sz w:val="24"/>
          <w:szCs w:val="24"/>
        </w:rPr>
      </w:pPr>
    </w:p>
    <w:p w:rsidR="003A7CF7" w:rsidRPr="00853E32" w:rsidRDefault="003A7CF7" w:rsidP="00567B33">
      <w:pPr>
        <w:pStyle w:val="ListParagraph"/>
        <w:numPr>
          <w:ilvl w:val="0"/>
          <w:numId w:val="14"/>
        </w:numPr>
        <w:rPr>
          <w:rFonts w:asciiTheme="majorBidi" w:hAnsiTheme="majorBidi" w:cstheme="majorBidi"/>
          <w:sz w:val="24"/>
          <w:szCs w:val="24"/>
        </w:rPr>
      </w:pPr>
      <w:r w:rsidRPr="00853E32">
        <w:rPr>
          <w:rFonts w:asciiTheme="majorBidi" w:hAnsiTheme="majorBidi" w:cstheme="majorBidi"/>
          <w:sz w:val="24"/>
          <w:szCs w:val="24"/>
        </w:rPr>
        <w:t xml:space="preserve">022 $a $l $y $z: (ok to add </w:t>
      </w:r>
      <w:r w:rsidR="00567B33">
        <w:rPr>
          <w:rFonts w:asciiTheme="majorBidi" w:hAnsiTheme="majorBidi" w:cstheme="majorBidi"/>
          <w:sz w:val="24"/>
          <w:szCs w:val="24"/>
        </w:rPr>
        <w:t xml:space="preserve">$z found in the ISSN Portal </w:t>
      </w:r>
      <w:r w:rsidRPr="00853E32">
        <w:rPr>
          <w:rFonts w:asciiTheme="majorBidi" w:hAnsiTheme="majorBidi" w:cstheme="majorBidi"/>
          <w:sz w:val="24"/>
          <w:szCs w:val="24"/>
        </w:rPr>
        <w:t xml:space="preserve">for non-US titles </w:t>
      </w:r>
      <w:r w:rsidR="00567B33">
        <w:rPr>
          <w:rFonts w:asciiTheme="majorBidi" w:hAnsiTheme="majorBidi" w:cstheme="majorBidi"/>
          <w:sz w:val="24"/>
          <w:szCs w:val="24"/>
        </w:rPr>
        <w:t xml:space="preserve">because non-US CONSER records </w:t>
      </w:r>
      <w:r w:rsidR="001F31C5">
        <w:rPr>
          <w:rFonts w:asciiTheme="majorBidi" w:hAnsiTheme="majorBidi" w:cstheme="majorBidi"/>
          <w:sz w:val="24"/>
          <w:szCs w:val="24"/>
        </w:rPr>
        <w:t xml:space="preserve">are not used by </w:t>
      </w:r>
      <w:r w:rsidR="00BD63CF">
        <w:rPr>
          <w:rFonts w:asciiTheme="majorBidi" w:hAnsiTheme="majorBidi" w:cstheme="majorBidi"/>
          <w:sz w:val="24"/>
          <w:szCs w:val="24"/>
        </w:rPr>
        <w:t>the ISSN Network</w:t>
      </w:r>
      <w:r w:rsidRPr="00853E32">
        <w:rPr>
          <w:rFonts w:asciiTheme="majorBidi" w:hAnsiTheme="majorBidi" w:cstheme="majorBidi"/>
          <w:sz w:val="24"/>
          <w:szCs w:val="24"/>
        </w:rPr>
        <w:t>)</w:t>
      </w:r>
    </w:p>
    <w:p w:rsidR="003A7CF7" w:rsidRPr="00853E32" w:rsidRDefault="003A7CF7" w:rsidP="003A7CF7">
      <w:pPr>
        <w:pStyle w:val="ListParagraph"/>
        <w:numPr>
          <w:ilvl w:val="0"/>
          <w:numId w:val="14"/>
        </w:numPr>
        <w:rPr>
          <w:rFonts w:asciiTheme="majorBidi" w:hAnsiTheme="majorBidi" w:cstheme="majorBidi"/>
          <w:sz w:val="24"/>
          <w:szCs w:val="24"/>
        </w:rPr>
      </w:pPr>
      <w:r w:rsidRPr="00853E32">
        <w:rPr>
          <w:rFonts w:asciiTheme="majorBidi" w:hAnsiTheme="majorBidi" w:cstheme="majorBidi"/>
          <w:sz w:val="24"/>
          <w:szCs w:val="24"/>
        </w:rPr>
        <w:t>210: Ok to add from the ISSN Portal</w:t>
      </w:r>
    </w:p>
    <w:p w:rsidR="003A7CF7" w:rsidRPr="00853E32" w:rsidRDefault="003A7CF7" w:rsidP="003A7CF7">
      <w:pPr>
        <w:ind w:left="360"/>
        <w:rPr>
          <w:rFonts w:asciiTheme="majorBidi" w:hAnsiTheme="majorBidi" w:cstheme="majorBidi"/>
          <w:sz w:val="24"/>
          <w:szCs w:val="24"/>
        </w:rPr>
      </w:pPr>
      <w:r>
        <w:rPr>
          <w:rFonts w:asciiTheme="majorBidi" w:hAnsiTheme="majorBidi" w:cstheme="majorBidi"/>
          <w:sz w:val="24"/>
          <w:szCs w:val="24"/>
        </w:rPr>
        <w:t xml:space="preserve"> </w:t>
      </w:r>
    </w:p>
    <w:p w:rsidR="003A7CF7" w:rsidRPr="00853E32" w:rsidRDefault="003A7CF7" w:rsidP="003A7CF7">
      <w:pPr>
        <w:ind w:left="360"/>
        <w:rPr>
          <w:rFonts w:asciiTheme="majorBidi" w:hAnsiTheme="majorBidi" w:cstheme="majorBidi"/>
          <w:sz w:val="24"/>
          <w:szCs w:val="24"/>
        </w:rPr>
      </w:pPr>
      <w:r w:rsidRPr="00853E32">
        <w:rPr>
          <w:rFonts w:asciiTheme="majorBidi" w:hAnsiTheme="majorBidi" w:cstheme="majorBidi"/>
          <w:sz w:val="24"/>
          <w:szCs w:val="24"/>
        </w:rPr>
        <w:t>Discrepancies</w:t>
      </w:r>
    </w:p>
    <w:p w:rsidR="003A7CF7" w:rsidRPr="00E4674B" w:rsidRDefault="003A7CF7" w:rsidP="003A7CF7">
      <w:pPr>
        <w:pStyle w:val="ListParagraph"/>
        <w:numPr>
          <w:ilvl w:val="0"/>
          <w:numId w:val="15"/>
        </w:numPr>
        <w:rPr>
          <w:rFonts w:asciiTheme="majorBidi" w:hAnsiTheme="majorBidi" w:cstheme="majorBidi"/>
          <w:sz w:val="24"/>
          <w:szCs w:val="24"/>
        </w:rPr>
      </w:pPr>
      <w:r w:rsidRPr="00E4674B">
        <w:rPr>
          <w:rFonts w:asciiTheme="majorBidi" w:hAnsiTheme="majorBidi" w:cstheme="majorBidi"/>
          <w:sz w:val="24"/>
          <w:szCs w:val="24"/>
        </w:rPr>
        <w:t xml:space="preserve">Too many ISSNs: </w:t>
      </w:r>
    </w:p>
    <w:p w:rsidR="003A7CF7" w:rsidRPr="00E4674B" w:rsidRDefault="003A7CF7" w:rsidP="003A7CF7">
      <w:pPr>
        <w:pStyle w:val="ListParagraph"/>
        <w:numPr>
          <w:ilvl w:val="1"/>
          <w:numId w:val="15"/>
        </w:numPr>
        <w:rPr>
          <w:rFonts w:asciiTheme="majorBidi" w:hAnsiTheme="majorBidi" w:cstheme="majorBidi"/>
          <w:sz w:val="24"/>
          <w:szCs w:val="24"/>
        </w:rPr>
      </w:pPr>
      <w:r w:rsidRPr="00E4674B">
        <w:rPr>
          <w:rFonts w:asciiTheme="majorBidi" w:hAnsiTheme="majorBidi" w:cstheme="majorBidi"/>
          <w:sz w:val="24"/>
          <w:szCs w:val="24"/>
        </w:rPr>
        <w:t xml:space="preserve">Mistakes: write to the </w:t>
      </w:r>
      <w:r w:rsidR="00185C75">
        <w:rPr>
          <w:rFonts w:asciiTheme="majorBidi" w:hAnsiTheme="majorBidi" w:cstheme="majorBidi"/>
          <w:sz w:val="24"/>
          <w:szCs w:val="24"/>
        </w:rPr>
        <w:t xml:space="preserve">responsible ISSN </w:t>
      </w:r>
      <w:r w:rsidRPr="00E4674B">
        <w:rPr>
          <w:rFonts w:asciiTheme="majorBidi" w:hAnsiTheme="majorBidi" w:cstheme="majorBidi"/>
          <w:sz w:val="24"/>
          <w:szCs w:val="24"/>
        </w:rPr>
        <w:t xml:space="preserve">center; ask </w:t>
      </w:r>
      <w:r w:rsidR="00185C75">
        <w:rPr>
          <w:rFonts w:asciiTheme="majorBidi" w:hAnsiTheme="majorBidi" w:cstheme="majorBidi"/>
          <w:sz w:val="24"/>
          <w:szCs w:val="24"/>
        </w:rPr>
        <w:t xml:space="preserve">them </w:t>
      </w:r>
      <w:r w:rsidRPr="00E4674B">
        <w:rPr>
          <w:rFonts w:asciiTheme="majorBidi" w:hAnsiTheme="majorBidi" w:cstheme="majorBidi"/>
          <w:sz w:val="24"/>
          <w:szCs w:val="24"/>
        </w:rPr>
        <w:t>to reconsider</w:t>
      </w:r>
    </w:p>
    <w:p w:rsidR="003A7CF7" w:rsidRPr="00E4674B" w:rsidRDefault="003A7CF7" w:rsidP="003A7CF7">
      <w:pPr>
        <w:pStyle w:val="ListParagraph"/>
        <w:numPr>
          <w:ilvl w:val="1"/>
          <w:numId w:val="15"/>
        </w:numPr>
        <w:rPr>
          <w:rFonts w:asciiTheme="majorBidi" w:hAnsiTheme="majorBidi" w:cstheme="majorBidi"/>
          <w:sz w:val="24"/>
          <w:szCs w:val="24"/>
        </w:rPr>
      </w:pPr>
      <w:r w:rsidRPr="00E4674B">
        <w:rPr>
          <w:rFonts w:asciiTheme="majorBidi" w:hAnsiTheme="majorBidi" w:cstheme="majorBidi"/>
          <w:sz w:val="24"/>
          <w:szCs w:val="24"/>
        </w:rPr>
        <w:t xml:space="preserve">Issued correctly originally; but since then, the rules have changed: do not ask ISSN </w:t>
      </w:r>
      <w:r w:rsidR="00185C75">
        <w:rPr>
          <w:rFonts w:asciiTheme="majorBidi" w:hAnsiTheme="majorBidi" w:cstheme="majorBidi"/>
          <w:sz w:val="24"/>
          <w:szCs w:val="24"/>
        </w:rPr>
        <w:t xml:space="preserve">centers </w:t>
      </w:r>
      <w:r w:rsidRPr="00E4674B">
        <w:rPr>
          <w:rFonts w:asciiTheme="majorBidi" w:hAnsiTheme="majorBidi" w:cstheme="majorBidi"/>
          <w:sz w:val="24"/>
          <w:szCs w:val="24"/>
        </w:rPr>
        <w:t>to change their records. Instead, put current ISSN in 022 $a and move earlier ISSN to $y</w:t>
      </w:r>
    </w:p>
    <w:p w:rsidR="003A7CF7" w:rsidRPr="00E4674B" w:rsidRDefault="00185C75" w:rsidP="003A7CF7">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Two titles in ISSN P</w:t>
      </w:r>
      <w:r w:rsidR="003A7CF7" w:rsidRPr="00E4674B">
        <w:rPr>
          <w:rFonts w:asciiTheme="majorBidi" w:hAnsiTheme="majorBidi" w:cstheme="majorBidi"/>
          <w:sz w:val="24"/>
          <w:szCs w:val="24"/>
        </w:rPr>
        <w:t>ortal; one title in OCLC: enter the ISSN for the earlier record in an 022 $y</w:t>
      </w:r>
    </w:p>
    <w:p w:rsidR="003A7CF7" w:rsidRPr="00E4674B" w:rsidRDefault="003A7CF7" w:rsidP="003A7CF7">
      <w:pPr>
        <w:pStyle w:val="ListParagraph"/>
        <w:numPr>
          <w:ilvl w:val="0"/>
          <w:numId w:val="15"/>
        </w:numPr>
        <w:rPr>
          <w:rFonts w:asciiTheme="majorBidi" w:hAnsiTheme="majorBidi" w:cstheme="majorBidi"/>
          <w:sz w:val="24"/>
          <w:szCs w:val="24"/>
        </w:rPr>
      </w:pPr>
      <w:r w:rsidRPr="00E4674B">
        <w:rPr>
          <w:rFonts w:asciiTheme="majorBidi" w:hAnsiTheme="majorBidi" w:cstheme="majorBidi"/>
          <w:sz w:val="24"/>
          <w:szCs w:val="24"/>
        </w:rPr>
        <w:t>Publishers print wrong ISSN on piece</w:t>
      </w:r>
    </w:p>
    <w:p w:rsidR="003A7CF7" w:rsidRPr="00E4674B" w:rsidRDefault="005867AE" w:rsidP="00203BC8">
      <w:pPr>
        <w:pStyle w:val="ListParagraph"/>
        <w:numPr>
          <w:ilvl w:val="1"/>
          <w:numId w:val="15"/>
        </w:numPr>
        <w:rPr>
          <w:rFonts w:asciiTheme="majorBidi" w:hAnsiTheme="majorBidi" w:cstheme="majorBidi"/>
          <w:sz w:val="24"/>
          <w:szCs w:val="24"/>
        </w:rPr>
      </w:pPr>
      <w:r w:rsidRPr="00E4674B">
        <w:rPr>
          <w:rFonts w:asciiTheme="majorBidi" w:hAnsiTheme="majorBidi" w:cstheme="majorBidi"/>
          <w:sz w:val="24"/>
          <w:szCs w:val="24"/>
        </w:rPr>
        <w:t xml:space="preserve">If the mistake </w:t>
      </w:r>
      <w:r w:rsidR="00185C75">
        <w:rPr>
          <w:rFonts w:asciiTheme="majorBidi" w:hAnsiTheme="majorBidi" w:cstheme="majorBidi"/>
          <w:sz w:val="24"/>
          <w:szCs w:val="24"/>
        </w:rPr>
        <w:t xml:space="preserve">is </w:t>
      </w:r>
      <w:r w:rsidR="00203BC8">
        <w:rPr>
          <w:rFonts w:asciiTheme="majorBidi" w:hAnsiTheme="majorBidi" w:cstheme="majorBidi"/>
          <w:sz w:val="24"/>
          <w:szCs w:val="24"/>
        </w:rPr>
        <w:t xml:space="preserve">made by a </w:t>
      </w:r>
      <w:r w:rsidR="00185C75">
        <w:rPr>
          <w:rFonts w:asciiTheme="majorBidi" w:hAnsiTheme="majorBidi" w:cstheme="majorBidi"/>
          <w:sz w:val="24"/>
          <w:szCs w:val="24"/>
        </w:rPr>
        <w:t>US publisher</w:t>
      </w:r>
      <w:r w:rsidRPr="00E4674B">
        <w:rPr>
          <w:rFonts w:asciiTheme="majorBidi" w:hAnsiTheme="majorBidi" w:cstheme="majorBidi"/>
          <w:sz w:val="24"/>
          <w:szCs w:val="24"/>
        </w:rPr>
        <w:t>, write to US ISSN</w:t>
      </w:r>
      <w:r w:rsidR="00185C75">
        <w:rPr>
          <w:rFonts w:asciiTheme="majorBidi" w:hAnsiTheme="majorBidi" w:cstheme="majorBidi"/>
          <w:sz w:val="24"/>
          <w:szCs w:val="24"/>
        </w:rPr>
        <w:t xml:space="preserve"> Center</w:t>
      </w:r>
      <w:r w:rsidRPr="00E4674B">
        <w:rPr>
          <w:rFonts w:asciiTheme="majorBidi" w:hAnsiTheme="majorBidi" w:cstheme="majorBidi"/>
          <w:sz w:val="24"/>
          <w:szCs w:val="24"/>
        </w:rPr>
        <w:t xml:space="preserve">. </w:t>
      </w:r>
    </w:p>
    <w:p w:rsidR="003A7CF7" w:rsidRDefault="003A7CF7" w:rsidP="003A7CF7">
      <w:pPr>
        <w:ind w:left="360"/>
        <w:rPr>
          <w:rFonts w:asciiTheme="majorBidi" w:hAnsiTheme="majorBidi" w:cstheme="majorBidi"/>
          <w:sz w:val="24"/>
          <w:szCs w:val="24"/>
        </w:rPr>
      </w:pPr>
    </w:p>
    <w:p w:rsidR="003A7CF7" w:rsidRDefault="003A7CF7" w:rsidP="003A7CF7">
      <w:pPr>
        <w:ind w:left="360"/>
        <w:rPr>
          <w:rFonts w:asciiTheme="majorBidi" w:hAnsiTheme="majorBidi" w:cstheme="majorBidi"/>
          <w:sz w:val="24"/>
          <w:szCs w:val="24"/>
        </w:rPr>
      </w:pPr>
      <w:r>
        <w:rPr>
          <w:rFonts w:asciiTheme="majorBidi" w:hAnsiTheme="majorBidi" w:cstheme="majorBidi"/>
          <w:sz w:val="24"/>
          <w:szCs w:val="24"/>
        </w:rPr>
        <w:t>ISSN updates:</w:t>
      </w:r>
    </w:p>
    <w:p w:rsidR="00312478" w:rsidRDefault="00312478" w:rsidP="003A7CF7">
      <w:pPr>
        <w:ind w:left="360"/>
        <w:rPr>
          <w:rFonts w:asciiTheme="majorBidi" w:hAnsiTheme="majorBidi" w:cstheme="majorBidi"/>
          <w:sz w:val="24"/>
          <w:szCs w:val="24"/>
        </w:rPr>
      </w:pPr>
    </w:p>
    <w:p w:rsidR="003A7CF7" w:rsidRPr="00E4674B" w:rsidRDefault="003A7CF7" w:rsidP="003A7CF7">
      <w:pPr>
        <w:pStyle w:val="ListParagraph"/>
        <w:numPr>
          <w:ilvl w:val="0"/>
          <w:numId w:val="17"/>
        </w:numPr>
        <w:rPr>
          <w:rFonts w:asciiTheme="majorBidi" w:hAnsiTheme="majorBidi" w:cstheme="majorBidi"/>
          <w:sz w:val="24"/>
          <w:szCs w:val="24"/>
        </w:rPr>
      </w:pPr>
      <w:r w:rsidRPr="00E4674B">
        <w:rPr>
          <w:rFonts w:asciiTheme="majorBidi" w:hAnsiTheme="majorBidi" w:cstheme="majorBidi"/>
          <w:sz w:val="24"/>
          <w:szCs w:val="24"/>
        </w:rPr>
        <w:t>ROAD: has over 10,000 records for scholarly open access resources</w:t>
      </w:r>
    </w:p>
    <w:p w:rsidR="00312478" w:rsidRDefault="003A7CF7" w:rsidP="00312478">
      <w:pPr>
        <w:ind w:left="360"/>
        <w:rPr>
          <w:rFonts w:asciiTheme="majorBidi" w:hAnsiTheme="majorBidi" w:cstheme="majorBidi"/>
          <w:sz w:val="24"/>
          <w:szCs w:val="24"/>
        </w:rPr>
      </w:pPr>
      <w:r w:rsidRPr="00E4674B">
        <w:rPr>
          <w:rFonts w:asciiTheme="majorBidi" w:hAnsiTheme="majorBidi" w:cstheme="majorBidi"/>
          <w:sz w:val="24"/>
          <w:szCs w:val="24"/>
        </w:rPr>
        <w:t xml:space="preserve">URL: </w:t>
      </w:r>
      <w:hyperlink r:id="rId28" w:history="1">
        <w:r w:rsidR="00312478" w:rsidRPr="004841E3">
          <w:rPr>
            <w:rStyle w:val="Hyperlink"/>
            <w:rFonts w:asciiTheme="majorBidi" w:hAnsiTheme="majorBidi" w:cstheme="majorBidi"/>
            <w:sz w:val="24"/>
            <w:szCs w:val="24"/>
          </w:rPr>
          <w:t>http://road.issn.org</w:t>
        </w:r>
      </w:hyperlink>
      <w:r w:rsidR="00312478">
        <w:rPr>
          <w:rFonts w:asciiTheme="majorBidi" w:hAnsiTheme="majorBidi" w:cstheme="majorBidi"/>
          <w:sz w:val="24"/>
          <w:szCs w:val="24"/>
        </w:rPr>
        <w:t>. The database is e</w:t>
      </w:r>
      <w:r w:rsidRPr="00312478">
        <w:rPr>
          <w:rFonts w:asciiTheme="majorBidi" w:hAnsiTheme="majorBidi" w:cstheme="majorBidi"/>
          <w:sz w:val="24"/>
          <w:szCs w:val="24"/>
        </w:rPr>
        <w:t>nriched with subject headings, A&amp;I coverage, and impact factors</w:t>
      </w:r>
      <w:r w:rsidR="00312478">
        <w:rPr>
          <w:rFonts w:asciiTheme="majorBidi" w:hAnsiTheme="majorBidi" w:cstheme="majorBidi"/>
          <w:sz w:val="24"/>
          <w:szCs w:val="24"/>
        </w:rPr>
        <w:t>. ROAD is intended to be an “a</w:t>
      </w:r>
      <w:r w:rsidRPr="00312478">
        <w:rPr>
          <w:rFonts w:asciiTheme="majorBidi" w:hAnsiTheme="majorBidi" w:cstheme="majorBidi"/>
          <w:sz w:val="24"/>
          <w:szCs w:val="24"/>
        </w:rPr>
        <w:t>ntidote</w:t>
      </w:r>
      <w:r w:rsidR="00312478">
        <w:rPr>
          <w:rFonts w:asciiTheme="majorBidi" w:hAnsiTheme="majorBidi" w:cstheme="majorBidi"/>
          <w:sz w:val="24"/>
          <w:szCs w:val="24"/>
        </w:rPr>
        <w:t>”</w:t>
      </w:r>
      <w:r w:rsidRPr="00312478">
        <w:rPr>
          <w:rFonts w:asciiTheme="majorBidi" w:hAnsiTheme="majorBidi" w:cstheme="majorBidi"/>
          <w:sz w:val="24"/>
          <w:szCs w:val="24"/>
        </w:rPr>
        <w:t xml:space="preserve"> to predatory </w:t>
      </w:r>
      <w:r w:rsidR="00185C75">
        <w:rPr>
          <w:rFonts w:asciiTheme="majorBidi" w:hAnsiTheme="majorBidi" w:cstheme="majorBidi"/>
          <w:sz w:val="24"/>
          <w:szCs w:val="24"/>
        </w:rPr>
        <w:t xml:space="preserve">open access </w:t>
      </w:r>
      <w:r w:rsidRPr="00312478">
        <w:rPr>
          <w:rFonts w:asciiTheme="majorBidi" w:hAnsiTheme="majorBidi" w:cstheme="majorBidi"/>
          <w:sz w:val="24"/>
          <w:szCs w:val="24"/>
        </w:rPr>
        <w:t xml:space="preserve">publishers, </w:t>
      </w:r>
      <w:r w:rsidR="00312478">
        <w:rPr>
          <w:rFonts w:asciiTheme="majorBidi" w:hAnsiTheme="majorBidi" w:cstheme="majorBidi"/>
          <w:sz w:val="24"/>
          <w:szCs w:val="24"/>
        </w:rPr>
        <w:t>also a t</w:t>
      </w:r>
      <w:r w:rsidRPr="00312478">
        <w:rPr>
          <w:rFonts w:asciiTheme="majorBidi" w:hAnsiTheme="majorBidi" w:cstheme="majorBidi"/>
          <w:sz w:val="24"/>
          <w:szCs w:val="24"/>
        </w:rPr>
        <w:t>est bed for RDF triples</w:t>
      </w:r>
      <w:r w:rsidR="00312478">
        <w:rPr>
          <w:rFonts w:asciiTheme="majorBidi" w:hAnsiTheme="majorBidi" w:cstheme="majorBidi"/>
          <w:sz w:val="24"/>
          <w:szCs w:val="24"/>
        </w:rPr>
        <w:t xml:space="preserve"> (</w:t>
      </w:r>
      <w:r w:rsidRPr="00312478">
        <w:rPr>
          <w:rFonts w:asciiTheme="majorBidi" w:hAnsiTheme="majorBidi" w:cstheme="majorBidi"/>
          <w:sz w:val="24"/>
          <w:szCs w:val="24"/>
        </w:rPr>
        <w:t>later in 2014</w:t>
      </w:r>
      <w:r w:rsidR="00312478">
        <w:rPr>
          <w:rFonts w:asciiTheme="majorBidi" w:hAnsiTheme="majorBidi" w:cstheme="majorBidi"/>
          <w:sz w:val="24"/>
          <w:szCs w:val="24"/>
        </w:rPr>
        <w:t>).</w:t>
      </w:r>
    </w:p>
    <w:p w:rsidR="00312478" w:rsidRDefault="00312478" w:rsidP="00312478">
      <w:pPr>
        <w:ind w:left="360"/>
        <w:rPr>
          <w:rFonts w:asciiTheme="majorBidi" w:hAnsiTheme="majorBidi" w:cstheme="majorBidi"/>
          <w:sz w:val="24"/>
          <w:szCs w:val="24"/>
        </w:rPr>
      </w:pPr>
    </w:p>
    <w:p w:rsidR="003A7CF7" w:rsidRPr="00312478" w:rsidRDefault="00312478" w:rsidP="00312478">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 xml:space="preserve">ISSN </w:t>
      </w:r>
      <w:r w:rsidR="003A7CF7" w:rsidRPr="00312478">
        <w:rPr>
          <w:rFonts w:asciiTheme="majorBidi" w:hAnsiTheme="majorBidi" w:cstheme="majorBidi"/>
          <w:sz w:val="24"/>
          <w:szCs w:val="24"/>
        </w:rPr>
        <w:t>News:</w:t>
      </w:r>
    </w:p>
    <w:p w:rsidR="003A7CF7" w:rsidRPr="00E4674B" w:rsidRDefault="003A7CF7" w:rsidP="003A7CF7">
      <w:pPr>
        <w:pStyle w:val="ListParagraph"/>
        <w:numPr>
          <w:ilvl w:val="2"/>
          <w:numId w:val="17"/>
        </w:numPr>
        <w:ind w:left="1080" w:hanging="360"/>
        <w:rPr>
          <w:rFonts w:asciiTheme="majorBidi" w:hAnsiTheme="majorBidi" w:cstheme="majorBidi"/>
          <w:sz w:val="24"/>
          <w:szCs w:val="24"/>
        </w:rPr>
      </w:pPr>
      <w:r w:rsidRPr="00E4674B">
        <w:rPr>
          <w:rFonts w:asciiTheme="majorBidi" w:hAnsiTheme="majorBidi" w:cstheme="majorBidi"/>
          <w:sz w:val="24"/>
          <w:szCs w:val="24"/>
        </w:rPr>
        <w:t>Gaelle Becquet is the new head of the ISSN center</w:t>
      </w:r>
    </w:p>
    <w:p w:rsidR="003A7CF7" w:rsidRPr="00E4674B" w:rsidRDefault="003A7CF7" w:rsidP="003A7CF7">
      <w:pPr>
        <w:pStyle w:val="ListParagraph"/>
        <w:numPr>
          <w:ilvl w:val="2"/>
          <w:numId w:val="17"/>
        </w:numPr>
        <w:ind w:left="1080" w:hanging="360"/>
        <w:rPr>
          <w:rFonts w:asciiTheme="majorBidi" w:hAnsiTheme="majorBidi" w:cstheme="majorBidi"/>
          <w:sz w:val="24"/>
          <w:szCs w:val="24"/>
        </w:rPr>
      </w:pPr>
      <w:r w:rsidRPr="00E4674B">
        <w:rPr>
          <w:rFonts w:asciiTheme="majorBidi" w:hAnsiTheme="majorBidi" w:cstheme="majorBidi"/>
          <w:sz w:val="24"/>
          <w:szCs w:val="24"/>
        </w:rPr>
        <w:t xml:space="preserve">ISSN website re-design: </w:t>
      </w:r>
      <w:hyperlink r:id="rId29" w:history="1">
        <w:r w:rsidRPr="00AA1C5D">
          <w:rPr>
            <w:rStyle w:val="Hyperlink"/>
            <w:rFonts w:asciiTheme="majorBidi" w:hAnsiTheme="majorBidi" w:cstheme="majorBidi"/>
            <w:sz w:val="24"/>
            <w:szCs w:val="24"/>
          </w:rPr>
          <w:t>http://www.issn.org</w:t>
        </w:r>
      </w:hyperlink>
      <w:r>
        <w:rPr>
          <w:rFonts w:asciiTheme="majorBidi" w:hAnsiTheme="majorBidi" w:cstheme="majorBidi"/>
          <w:sz w:val="24"/>
          <w:szCs w:val="24"/>
        </w:rPr>
        <w:t xml:space="preserve"> </w:t>
      </w:r>
    </w:p>
    <w:p w:rsidR="003A7CF7" w:rsidRPr="00E4674B" w:rsidRDefault="003A7CF7" w:rsidP="003A7CF7">
      <w:pPr>
        <w:pStyle w:val="ListParagraph"/>
        <w:numPr>
          <w:ilvl w:val="2"/>
          <w:numId w:val="17"/>
        </w:numPr>
        <w:ind w:left="1080" w:hanging="360"/>
        <w:rPr>
          <w:rFonts w:asciiTheme="majorBidi" w:hAnsiTheme="majorBidi" w:cstheme="majorBidi"/>
          <w:sz w:val="24"/>
          <w:szCs w:val="24"/>
        </w:rPr>
      </w:pPr>
      <w:r w:rsidRPr="00E4674B">
        <w:rPr>
          <w:rFonts w:asciiTheme="majorBidi" w:hAnsiTheme="majorBidi" w:cstheme="majorBidi"/>
          <w:sz w:val="24"/>
          <w:szCs w:val="24"/>
        </w:rPr>
        <w:t>Newsletter: to learn about ISSN changes and changes to the ISSN centers, sign up for the newsletter</w:t>
      </w:r>
      <w:r>
        <w:rPr>
          <w:rFonts w:asciiTheme="majorBidi" w:hAnsiTheme="majorBidi" w:cstheme="majorBidi"/>
          <w:sz w:val="24"/>
          <w:szCs w:val="24"/>
        </w:rPr>
        <w:t xml:space="preserve">: </w:t>
      </w:r>
      <w:hyperlink r:id="rId30" w:history="1">
        <w:r w:rsidRPr="00AA1C5D">
          <w:rPr>
            <w:rStyle w:val="Hyperlink"/>
            <w:rFonts w:asciiTheme="majorBidi" w:hAnsiTheme="majorBidi" w:cstheme="majorBidi"/>
            <w:sz w:val="24"/>
            <w:szCs w:val="24"/>
          </w:rPr>
          <w:t>http://www.issn.org/newsletters/</w:t>
        </w:r>
      </w:hyperlink>
      <w:r>
        <w:rPr>
          <w:rFonts w:asciiTheme="majorBidi" w:hAnsiTheme="majorBidi" w:cstheme="majorBidi"/>
          <w:sz w:val="24"/>
          <w:szCs w:val="24"/>
        </w:rPr>
        <w:t xml:space="preserve"> </w:t>
      </w:r>
    </w:p>
    <w:p w:rsidR="003A7CF7" w:rsidRPr="00203BC8" w:rsidRDefault="001F31C5" w:rsidP="00203BC8">
      <w:pPr>
        <w:pStyle w:val="ListParagraph"/>
        <w:numPr>
          <w:ilvl w:val="2"/>
          <w:numId w:val="17"/>
        </w:numPr>
        <w:ind w:left="1080" w:hanging="360"/>
        <w:rPr>
          <w:rFonts w:asciiTheme="majorBidi" w:hAnsiTheme="majorBidi" w:cstheme="majorBidi"/>
          <w:sz w:val="24"/>
          <w:szCs w:val="24"/>
        </w:rPr>
      </w:pPr>
      <w:hyperlink r:id="rId31" w:history="1">
        <w:r w:rsidR="003A7CF7" w:rsidRPr="00203BC8">
          <w:rPr>
            <w:rStyle w:val="Hyperlink"/>
            <w:rFonts w:asciiTheme="majorBidi" w:hAnsiTheme="majorBidi" w:cstheme="majorBidi"/>
            <w:sz w:val="24"/>
            <w:szCs w:val="24"/>
          </w:rPr>
          <w:t>ISSN Manual</w:t>
        </w:r>
      </w:hyperlink>
      <w:r w:rsidR="00203BC8">
        <w:rPr>
          <w:rFonts w:asciiTheme="majorBidi" w:hAnsiTheme="majorBidi" w:cstheme="majorBidi"/>
          <w:sz w:val="24"/>
          <w:szCs w:val="24"/>
        </w:rPr>
        <w:t xml:space="preserve">: An update will address simultaneous e-resources. </w:t>
      </w:r>
    </w:p>
    <w:p w:rsidR="003A7CF7" w:rsidRDefault="003A7CF7" w:rsidP="003A7CF7">
      <w:pPr>
        <w:ind w:left="720"/>
        <w:rPr>
          <w:rFonts w:asciiTheme="majorBidi" w:hAnsiTheme="majorBidi" w:cstheme="majorBidi"/>
          <w:sz w:val="24"/>
          <w:szCs w:val="24"/>
        </w:rPr>
      </w:pPr>
    </w:p>
    <w:p w:rsidR="00496F34" w:rsidRPr="00496F34" w:rsidRDefault="00496F34" w:rsidP="0004480B">
      <w:pPr>
        <w:rPr>
          <w:rFonts w:ascii="Times New Roman" w:hAnsi="Times New Roman"/>
          <w:sz w:val="24"/>
          <w:szCs w:val="24"/>
        </w:rPr>
      </w:pPr>
    </w:p>
    <w:sectPr w:rsidR="00496F34" w:rsidRPr="00496F34">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89" w:rsidRDefault="00CB2E89" w:rsidP="00CB2E89">
      <w:r>
        <w:separator/>
      </w:r>
    </w:p>
  </w:endnote>
  <w:endnote w:type="continuationSeparator" w:id="0">
    <w:p w:rsidR="00CB2E89" w:rsidRDefault="00CB2E89" w:rsidP="00CB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03219"/>
      <w:docPartObj>
        <w:docPartGallery w:val="Page Numbers (Bottom of Page)"/>
        <w:docPartUnique/>
      </w:docPartObj>
    </w:sdtPr>
    <w:sdtEndPr>
      <w:rPr>
        <w:noProof/>
      </w:rPr>
    </w:sdtEndPr>
    <w:sdtContent>
      <w:p w:rsidR="003165BF" w:rsidRDefault="003165BF">
        <w:pPr>
          <w:pStyle w:val="Footer"/>
          <w:jc w:val="right"/>
        </w:pPr>
        <w:r>
          <w:fldChar w:fldCharType="begin"/>
        </w:r>
        <w:r>
          <w:instrText xml:space="preserve"> PAGE   \* MERGEFORMAT </w:instrText>
        </w:r>
        <w:r>
          <w:fldChar w:fldCharType="separate"/>
        </w:r>
        <w:r w:rsidR="001F31C5">
          <w:rPr>
            <w:noProof/>
          </w:rPr>
          <w:t>1</w:t>
        </w:r>
        <w:r>
          <w:rPr>
            <w:noProof/>
          </w:rPr>
          <w:fldChar w:fldCharType="end"/>
        </w:r>
      </w:p>
    </w:sdtContent>
  </w:sdt>
  <w:p w:rsidR="003165BF" w:rsidRDefault="0031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89" w:rsidRDefault="00CB2E89" w:rsidP="00CB2E89">
      <w:r>
        <w:separator/>
      </w:r>
    </w:p>
  </w:footnote>
  <w:footnote w:type="continuationSeparator" w:id="0">
    <w:p w:rsidR="00CB2E89" w:rsidRDefault="00CB2E89" w:rsidP="00CB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8A" w:rsidRDefault="00EB108A" w:rsidP="00EB108A">
    <w:pPr>
      <w:pStyle w:val="Header"/>
      <w:jc w:val="center"/>
      <w:rPr>
        <w:rFonts w:ascii="Times New Roman" w:hAnsi="Times New Roman"/>
        <w:sz w:val="24"/>
        <w:szCs w:val="24"/>
      </w:rPr>
    </w:pPr>
    <w:r>
      <w:rPr>
        <w:rFonts w:ascii="Times New Roman" w:hAnsi="Times New Roman"/>
        <w:noProof/>
        <w:sz w:val="24"/>
        <w:szCs w:val="24"/>
      </w:rPr>
      <w:drawing>
        <wp:inline distT="0" distB="0" distL="0" distR="0">
          <wp:extent cx="1524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_logo-16.gif"/>
                  <pic:cNvPicPr/>
                </pic:nvPicPr>
                <pic:blipFill>
                  <a:blip r:embed="rId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p w:rsidR="00EB108A" w:rsidRDefault="00EB108A" w:rsidP="00EB108A">
    <w:pPr>
      <w:pStyle w:val="Header"/>
      <w:jc w:val="center"/>
      <w:rPr>
        <w:rFonts w:ascii="Times New Roman" w:hAnsi="Times New Roman"/>
        <w:sz w:val="24"/>
        <w:szCs w:val="24"/>
      </w:rPr>
    </w:pPr>
  </w:p>
  <w:p w:rsidR="00CB2E89" w:rsidRDefault="00496F34" w:rsidP="00496F34">
    <w:pPr>
      <w:pStyle w:val="Header"/>
      <w:jc w:val="center"/>
      <w:rPr>
        <w:rFonts w:asciiTheme="majorBidi" w:hAnsiTheme="majorBidi" w:cstheme="majorBidi"/>
        <w:sz w:val="24"/>
        <w:szCs w:val="24"/>
      </w:rPr>
    </w:pPr>
    <w:r>
      <w:rPr>
        <w:rFonts w:asciiTheme="majorBidi" w:hAnsiTheme="majorBidi" w:cstheme="majorBidi"/>
        <w:sz w:val="24"/>
        <w:szCs w:val="24"/>
      </w:rPr>
      <w:t>OpCo 2014 Outcomes</w:t>
    </w:r>
  </w:p>
  <w:p w:rsidR="00496F34" w:rsidRPr="00496F34" w:rsidRDefault="00496F34" w:rsidP="00496F34">
    <w:pPr>
      <w:pStyle w:val="Header"/>
      <w:jc w:val="cent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DC"/>
    <w:multiLevelType w:val="hybridMultilevel"/>
    <w:tmpl w:val="3984C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2EA"/>
    <w:multiLevelType w:val="hybridMultilevel"/>
    <w:tmpl w:val="0508770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26715"/>
    <w:multiLevelType w:val="multilevel"/>
    <w:tmpl w:val="B42C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054D0"/>
    <w:multiLevelType w:val="hybridMultilevel"/>
    <w:tmpl w:val="F4F0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582319"/>
    <w:multiLevelType w:val="hybridMultilevel"/>
    <w:tmpl w:val="7C0E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E1561"/>
    <w:multiLevelType w:val="hybridMultilevel"/>
    <w:tmpl w:val="F7CE4A62"/>
    <w:lvl w:ilvl="0" w:tplc="0409000F">
      <w:start w:val="1"/>
      <w:numFmt w:val="decimal"/>
      <w:lvlText w:val="%1."/>
      <w:lvlJc w:val="left"/>
      <w:pPr>
        <w:ind w:left="720" w:hanging="360"/>
      </w:pPr>
      <w:rPr>
        <w:rFonts w:hint="default"/>
      </w:rPr>
    </w:lvl>
    <w:lvl w:ilvl="1" w:tplc="91E803B2">
      <w:start w:val="856"/>
      <w:numFmt w:val="bullet"/>
      <w:lvlText w:val="•"/>
      <w:lvlJc w:val="left"/>
      <w:pPr>
        <w:ind w:left="720" w:hanging="360"/>
      </w:pPr>
      <w:rPr>
        <w:rFonts w:ascii="Times New Roman" w:eastAsiaTheme="minorEastAsia" w:hAnsi="Times New Roman" w:cs="Times New Roman"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6AB5424"/>
    <w:multiLevelType w:val="hybridMultilevel"/>
    <w:tmpl w:val="960CC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87237"/>
    <w:multiLevelType w:val="hybridMultilevel"/>
    <w:tmpl w:val="8A601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CC41E4"/>
    <w:multiLevelType w:val="hybridMultilevel"/>
    <w:tmpl w:val="6930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447E5"/>
    <w:multiLevelType w:val="hybridMultilevel"/>
    <w:tmpl w:val="07E4116E"/>
    <w:lvl w:ilvl="0" w:tplc="5616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77367"/>
    <w:multiLevelType w:val="hybridMultilevel"/>
    <w:tmpl w:val="B3D223D8"/>
    <w:lvl w:ilvl="0" w:tplc="3D6A8962">
      <w:start w:val="1"/>
      <w:numFmt w:val="bullet"/>
      <w:lvlText w:val=""/>
      <w:lvlJc w:val="left"/>
      <w:pPr>
        <w:tabs>
          <w:tab w:val="num" w:pos="1800"/>
        </w:tabs>
        <w:ind w:left="1800" w:hanging="360"/>
      </w:pPr>
      <w:rPr>
        <w:rFonts w:ascii="Symbol" w:hAnsi="Symbol" w:hint="default"/>
        <w:color w:val="auto"/>
        <w:sz w:val="16"/>
      </w:rPr>
    </w:lvl>
    <w:lvl w:ilvl="1" w:tplc="04090005">
      <w:start w:val="1"/>
      <w:numFmt w:val="bullet"/>
      <w:lvlText w:val=""/>
      <w:lvlJc w:val="left"/>
      <w:pPr>
        <w:tabs>
          <w:tab w:val="num" w:pos="2160"/>
        </w:tabs>
        <w:ind w:left="2160" w:hanging="360"/>
      </w:pPr>
      <w:rPr>
        <w:rFonts w:ascii="Wingdings" w:hAnsi="Wingdings"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757852"/>
    <w:multiLevelType w:val="hybridMultilevel"/>
    <w:tmpl w:val="706A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760FB"/>
    <w:multiLevelType w:val="hybridMultilevel"/>
    <w:tmpl w:val="682A6A10"/>
    <w:lvl w:ilvl="0" w:tplc="7512AAD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C4F1B"/>
    <w:multiLevelType w:val="hybridMultilevel"/>
    <w:tmpl w:val="2CAAD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55E19"/>
    <w:multiLevelType w:val="hybridMultilevel"/>
    <w:tmpl w:val="9A36B126"/>
    <w:lvl w:ilvl="0" w:tplc="80CA260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E6B3E"/>
    <w:multiLevelType w:val="hybridMultilevel"/>
    <w:tmpl w:val="6380C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82260"/>
    <w:multiLevelType w:val="hybridMultilevel"/>
    <w:tmpl w:val="0A8CF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4B1742"/>
    <w:multiLevelType w:val="hybridMultilevel"/>
    <w:tmpl w:val="EF4A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621AF"/>
    <w:multiLevelType w:val="hybridMultilevel"/>
    <w:tmpl w:val="6D6AE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C669AC"/>
    <w:multiLevelType w:val="hybridMultilevel"/>
    <w:tmpl w:val="3776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1"/>
  </w:num>
  <w:num w:numId="5">
    <w:abstractNumId w:val="9"/>
  </w:num>
  <w:num w:numId="6">
    <w:abstractNumId w:val="6"/>
  </w:num>
  <w:num w:numId="7">
    <w:abstractNumId w:val="10"/>
  </w:num>
  <w:num w:numId="8">
    <w:abstractNumId w:val="13"/>
  </w:num>
  <w:num w:numId="9">
    <w:abstractNumId w:val="17"/>
  </w:num>
  <w:num w:numId="10">
    <w:abstractNumId w:val="2"/>
  </w:num>
  <w:num w:numId="11">
    <w:abstractNumId w:val="0"/>
  </w:num>
  <w:num w:numId="12">
    <w:abstractNumId w:val="1"/>
  </w:num>
  <w:num w:numId="13">
    <w:abstractNumId w:val="4"/>
  </w:num>
  <w:num w:numId="14">
    <w:abstractNumId w:val="3"/>
  </w:num>
  <w:num w:numId="15">
    <w:abstractNumId w:val="7"/>
  </w:num>
  <w:num w:numId="16">
    <w:abstractNumId w:val="18"/>
  </w:num>
  <w:num w:numId="17">
    <w:abstractNumId w:val="5"/>
  </w:num>
  <w:num w:numId="18">
    <w:abstractNumId w:val="1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9"/>
    <w:rsid w:val="00013ABC"/>
    <w:rsid w:val="00022DED"/>
    <w:rsid w:val="00023ED7"/>
    <w:rsid w:val="0004480B"/>
    <w:rsid w:val="00090A2E"/>
    <w:rsid w:val="00093CCE"/>
    <w:rsid w:val="000A7D69"/>
    <w:rsid w:val="000B55A5"/>
    <w:rsid w:val="000E3133"/>
    <w:rsid w:val="000F55EE"/>
    <w:rsid w:val="0010484B"/>
    <w:rsid w:val="00155027"/>
    <w:rsid w:val="00162EB9"/>
    <w:rsid w:val="00185C75"/>
    <w:rsid w:val="0019102F"/>
    <w:rsid w:val="001F31C5"/>
    <w:rsid w:val="00200BD8"/>
    <w:rsid w:val="00203BC8"/>
    <w:rsid w:val="0022009C"/>
    <w:rsid w:val="002C095B"/>
    <w:rsid w:val="002F57EF"/>
    <w:rsid w:val="00312478"/>
    <w:rsid w:val="003165BF"/>
    <w:rsid w:val="003269B3"/>
    <w:rsid w:val="003324A7"/>
    <w:rsid w:val="003338E5"/>
    <w:rsid w:val="00376B81"/>
    <w:rsid w:val="003A7CF7"/>
    <w:rsid w:val="003C7F75"/>
    <w:rsid w:val="003F212C"/>
    <w:rsid w:val="00422EAE"/>
    <w:rsid w:val="00423BA0"/>
    <w:rsid w:val="004464AB"/>
    <w:rsid w:val="00496F34"/>
    <w:rsid w:val="0050038B"/>
    <w:rsid w:val="0050081C"/>
    <w:rsid w:val="00530130"/>
    <w:rsid w:val="00551931"/>
    <w:rsid w:val="00567B33"/>
    <w:rsid w:val="0057253A"/>
    <w:rsid w:val="005867AE"/>
    <w:rsid w:val="005A7E4B"/>
    <w:rsid w:val="005B76F7"/>
    <w:rsid w:val="005F6AD7"/>
    <w:rsid w:val="006016F0"/>
    <w:rsid w:val="006501F5"/>
    <w:rsid w:val="006741E2"/>
    <w:rsid w:val="006E123D"/>
    <w:rsid w:val="006F74BE"/>
    <w:rsid w:val="00722963"/>
    <w:rsid w:val="00787D07"/>
    <w:rsid w:val="007D0CF2"/>
    <w:rsid w:val="007D2470"/>
    <w:rsid w:val="0083268B"/>
    <w:rsid w:val="00836938"/>
    <w:rsid w:val="008631C3"/>
    <w:rsid w:val="00890FEA"/>
    <w:rsid w:val="008E084E"/>
    <w:rsid w:val="008F038F"/>
    <w:rsid w:val="009130F8"/>
    <w:rsid w:val="00917C57"/>
    <w:rsid w:val="00932D84"/>
    <w:rsid w:val="00986A43"/>
    <w:rsid w:val="009C6A7C"/>
    <w:rsid w:val="009C7334"/>
    <w:rsid w:val="00A56C6C"/>
    <w:rsid w:val="00A857DA"/>
    <w:rsid w:val="00AF41D6"/>
    <w:rsid w:val="00B00A4B"/>
    <w:rsid w:val="00B06A87"/>
    <w:rsid w:val="00B16C17"/>
    <w:rsid w:val="00B17B7B"/>
    <w:rsid w:val="00B25ECA"/>
    <w:rsid w:val="00B541D7"/>
    <w:rsid w:val="00B60606"/>
    <w:rsid w:val="00BC531A"/>
    <w:rsid w:val="00BD63CF"/>
    <w:rsid w:val="00BD6821"/>
    <w:rsid w:val="00BF311E"/>
    <w:rsid w:val="00C252D1"/>
    <w:rsid w:val="00C8535F"/>
    <w:rsid w:val="00CB2E89"/>
    <w:rsid w:val="00CE388D"/>
    <w:rsid w:val="00D159A2"/>
    <w:rsid w:val="00D53C15"/>
    <w:rsid w:val="00D66517"/>
    <w:rsid w:val="00D76801"/>
    <w:rsid w:val="00D80573"/>
    <w:rsid w:val="00D93AE1"/>
    <w:rsid w:val="00E0351A"/>
    <w:rsid w:val="00E078BB"/>
    <w:rsid w:val="00E413D4"/>
    <w:rsid w:val="00E749C8"/>
    <w:rsid w:val="00E77863"/>
    <w:rsid w:val="00E91297"/>
    <w:rsid w:val="00EB108A"/>
    <w:rsid w:val="00EB2BED"/>
    <w:rsid w:val="00F21EA5"/>
    <w:rsid w:val="00F30BA3"/>
    <w:rsid w:val="00F54E8D"/>
    <w:rsid w:val="00FE413D"/>
    <w:rsid w:val="00FE5DA0"/>
    <w:rsid w:val="00FE5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69"/>
    <w:pPr>
      <w:ind w:left="720"/>
      <w:contextualSpacing/>
    </w:pPr>
  </w:style>
  <w:style w:type="paragraph" w:styleId="NoSpacing">
    <w:name w:val="No Spacing"/>
    <w:uiPriority w:val="1"/>
    <w:qFormat/>
    <w:rsid w:val="000A7D69"/>
    <w:pPr>
      <w:spacing w:after="0" w:line="240" w:lineRule="auto"/>
    </w:pPr>
    <w:rPr>
      <w:rFonts w:eastAsiaTheme="minorHAnsi"/>
      <w:lang w:eastAsia="en-US"/>
    </w:rPr>
  </w:style>
  <w:style w:type="paragraph" w:styleId="Header">
    <w:name w:val="header"/>
    <w:basedOn w:val="Normal"/>
    <w:link w:val="HeaderChar"/>
    <w:uiPriority w:val="99"/>
    <w:unhideWhenUsed/>
    <w:rsid w:val="00CB2E89"/>
    <w:pPr>
      <w:tabs>
        <w:tab w:val="center" w:pos="4680"/>
        <w:tab w:val="right" w:pos="9360"/>
      </w:tabs>
    </w:pPr>
  </w:style>
  <w:style w:type="character" w:customStyle="1" w:styleId="HeaderChar">
    <w:name w:val="Header Char"/>
    <w:basedOn w:val="DefaultParagraphFont"/>
    <w:link w:val="Header"/>
    <w:uiPriority w:val="99"/>
    <w:rsid w:val="00CB2E89"/>
    <w:rPr>
      <w:rFonts w:ascii="Calibri" w:hAnsi="Calibri" w:cs="Times New Roman"/>
    </w:rPr>
  </w:style>
  <w:style w:type="paragraph" w:styleId="Footer">
    <w:name w:val="footer"/>
    <w:basedOn w:val="Normal"/>
    <w:link w:val="FooterChar"/>
    <w:uiPriority w:val="99"/>
    <w:unhideWhenUsed/>
    <w:rsid w:val="00CB2E89"/>
    <w:pPr>
      <w:tabs>
        <w:tab w:val="center" w:pos="4680"/>
        <w:tab w:val="right" w:pos="9360"/>
      </w:tabs>
    </w:pPr>
  </w:style>
  <w:style w:type="character" w:customStyle="1" w:styleId="FooterChar">
    <w:name w:val="Footer Char"/>
    <w:basedOn w:val="DefaultParagraphFont"/>
    <w:link w:val="Footer"/>
    <w:uiPriority w:val="99"/>
    <w:rsid w:val="00CB2E89"/>
    <w:rPr>
      <w:rFonts w:ascii="Calibri" w:hAnsi="Calibri" w:cs="Times New Roman"/>
    </w:rPr>
  </w:style>
  <w:style w:type="paragraph" w:styleId="BalloonText">
    <w:name w:val="Balloon Text"/>
    <w:basedOn w:val="Normal"/>
    <w:link w:val="BalloonTextChar"/>
    <w:uiPriority w:val="99"/>
    <w:semiHidden/>
    <w:unhideWhenUsed/>
    <w:rsid w:val="00CB2E89"/>
    <w:rPr>
      <w:rFonts w:ascii="Tahoma" w:hAnsi="Tahoma" w:cs="Tahoma"/>
      <w:sz w:val="16"/>
      <w:szCs w:val="16"/>
    </w:rPr>
  </w:style>
  <w:style w:type="character" w:customStyle="1" w:styleId="BalloonTextChar">
    <w:name w:val="Balloon Text Char"/>
    <w:basedOn w:val="DefaultParagraphFont"/>
    <w:link w:val="BalloonText"/>
    <w:uiPriority w:val="99"/>
    <w:semiHidden/>
    <w:rsid w:val="00CB2E89"/>
    <w:rPr>
      <w:rFonts w:ascii="Tahoma" w:hAnsi="Tahoma" w:cs="Tahoma"/>
      <w:sz w:val="16"/>
      <w:szCs w:val="16"/>
    </w:rPr>
  </w:style>
  <w:style w:type="character" w:styleId="Hyperlink">
    <w:name w:val="Hyperlink"/>
    <w:basedOn w:val="DefaultParagraphFont"/>
    <w:unhideWhenUsed/>
    <w:rsid w:val="00496F34"/>
    <w:rPr>
      <w:color w:val="0000FF"/>
      <w:u w:val="single"/>
    </w:rPr>
  </w:style>
  <w:style w:type="character" w:styleId="FollowedHyperlink">
    <w:name w:val="FollowedHyperlink"/>
    <w:basedOn w:val="DefaultParagraphFont"/>
    <w:uiPriority w:val="99"/>
    <w:semiHidden/>
    <w:unhideWhenUsed/>
    <w:rsid w:val="00496F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69"/>
    <w:pPr>
      <w:ind w:left="720"/>
      <w:contextualSpacing/>
    </w:pPr>
  </w:style>
  <w:style w:type="paragraph" w:styleId="NoSpacing">
    <w:name w:val="No Spacing"/>
    <w:uiPriority w:val="1"/>
    <w:qFormat/>
    <w:rsid w:val="000A7D69"/>
    <w:pPr>
      <w:spacing w:after="0" w:line="240" w:lineRule="auto"/>
    </w:pPr>
    <w:rPr>
      <w:rFonts w:eastAsiaTheme="minorHAnsi"/>
      <w:lang w:eastAsia="en-US"/>
    </w:rPr>
  </w:style>
  <w:style w:type="paragraph" w:styleId="Header">
    <w:name w:val="header"/>
    <w:basedOn w:val="Normal"/>
    <w:link w:val="HeaderChar"/>
    <w:uiPriority w:val="99"/>
    <w:unhideWhenUsed/>
    <w:rsid w:val="00CB2E89"/>
    <w:pPr>
      <w:tabs>
        <w:tab w:val="center" w:pos="4680"/>
        <w:tab w:val="right" w:pos="9360"/>
      </w:tabs>
    </w:pPr>
  </w:style>
  <w:style w:type="character" w:customStyle="1" w:styleId="HeaderChar">
    <w:name w:val="Header Char"/>
    <w:basedOn w:val="DefaultParagraphFont"/>
    <w:link w:val="Header"/>
    <w:uiPriority w:val="99"/>
    <w:rsid w:val="00CB2E89"/>
    <w:rPr>
      <w:rFonts w:ascii="Calibri" w:hAnsi="Calibri" w:cs="Times New Roman"/>
    </w:rPr>
  </w:style>
  <w:style w:type="paragraph" w:styleId="Footer">
    <w:name w:val="footer"/>
    <w:basedOn w:val="Normal"/>
    <w:link w:val="FooterChar"/>
    <w:uiPriority w:val="99"/>
    <w:unhideWhenUsed/>
    <w:rsid w:val="00CB2E89"/>
    <w:pPr>
      <w:tabs>
        <w:tab w:val="center" w:pos="4680"/>
        <w:tab w:val="right" w:pos="9360"/>
      </w:tabs>
    </w:pPr>
  </w:style>
  <w:style w:type="character" w:customStyle="1" w:styleId="FooterChar">
    <w:name w:val="Footer Char"/>
    <w:basedOn w:val="DefaultParagraphFont"/>
    <w:link w:val="Footer"/>
    <w:uiPriority w:val="99"/>
    <w:rsid w:val="00CB2E89"/>
    <w:rPr>
      <w:rFonts w:ascii="Calibri" w:hAnsi="Calibri" w:cs="Times New Roman"/>
    </w:rPr>
  </w:style>
  <w:style w:type="paragraph" w:styleId="BalloonText">
    <w:name w:val="Balloon Text"/>
    <w:basedOn w:val="Normal"/>
    <w:link w:val="BalloonTextChar"/>
    <w:uiPriority w:val="99"/>
    <w:semiHidden/>
    <w:unhideWhenUsed/>
    <w:rsid w:val="00CB2E89"/>
    <w:rPr>
      <w:rFonts w:ascii="Tahoma" w:hAnsi="Tahoma" w:cs="Tahoma"/>
      <w:sz w:val="16"/>
      <w:szCs w:val="16"/>
    </w:rPr>
  </w:style>
  <w:style w:type="character" w:customStyle="1" w:styleId="BalloonTextChar">
    <w:name w:val="Balloon Text Char"/>
    <w:basedOn w:val="DefaultParagraphFont"/>
    <w:link w:val="BalloonText"/>
    <w:uiPriority w:val="99"/>
    <w:semiHidden/>
    <w:rsid w:val="00CB2E89"/>
    <w:rPr>
      <w:rFonts w:ascii="Tahoma" w:hAnsi="Tahoma" w:cs="Tahoma"/>
      <w:sz w:val="16"/>
      <w:szCs w:val="16"/>
    </w:rPr>
  </w:style>
  <w:style w:type="character" w:styleId="Hyperlink">
    <w:name w:val="Hyperlink"/>
    <w:basedOn w:val="DefaultParagraphFont"/>
    <w:unhideWhenUsed/>
    <w:rsid w:val="00496F34"/>
    <w:rPr>
      <w:color w:val="0000FF"/>
      <w:u w:val="single"/>
    </w:rPr>
  </w:style>
  <w:style w:type="character" w:styleId="FollowedHyperlink">
    <w:name w:val="FollowedHyperlink"/>
    <w:basedOn w:val="DefaultParagraphFont"/>
    <w:uiPriority w:val="99"/>
    <w:semiHidden/>
    <w:unhideWhenUsed/>
    <w:rsid w:val="00496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9360">
      <w:bodyDiv w:val="1"/>
      <w:marLeft w:val="0"/>
      <w:marRight w:val="0"/>
      <w:marTop w:val="0"/>
      <w:marBottom w:val="0"/>
      <w:divBdr>
        <w:top w:val="none" w:sz="0" w:space="0" w:color="auto"/>
        <w:left w:val="none" w:sz="0" w:space="0" w:color="auto"/>
        <w:bottom w:val="none" w:sz="0" w:space="0" w:color="auto"/>
        <w:right w:val="none" w:sz="0" w:space="0" w:color="auto"/>
      </w:divBdr>
      <w:divsChild>
        <w:div w:id="741558709">
          <w:marLeft w:val="0"/>
          <w:marRight w:val="0"/>
          <w:marTop w:val="0"/>
          <w:marBottom w:val="0"/>
          <w:divBdr>
            <w:top w:val="none" w:sz="0" w:space="0" w:color="auto"/>
            <w:left w:val="none" w:sz="0" w:space="0" w:color="auto"/>
            <w:bottom w:val="none" w:sz="0" w:space="0" w:color="auto"/>
            <w:right w:val="none" w:sz="0" w:space="0" w:color="auto"/>
          </w:divBdr>
          <w:divsChild>
            <w:div w:id="1889410348">
              <w:marLeft w:val="0"/>
              <w:marRight w:val="0"/>
              <w:marTop w:val="0"/>
              <w:marBottom w:val="0"/>
              <w:divBdr>
                <w:top w:val="none" w:sz="0" w:space="0" w:color="auto"/>
                <w:left w:val="none" w:sz="0" w:space="0" w:color="auto"/>
                <w:bottom w:val="none" w:sz="0" w:space="0" w:color="auto"/>
                <w:right w:val="none" w:sz="0" w:space="0" w:color="auto"/>
              </w:divBdr>
              <w:divsChild>
                <w:div w:id="1592930277">
                  <w:marLeft w:val="0"/>
                  <w:marRight w:val="0"/>
                  <w:marTop w:val="0"/>
                  <w:marBottom w:val="0"/>
                  <w:divBdr>
                    <w:top w:val="none" w:sz="0" w:space="0" w:color="auto"/>
                    <w:left w:val="none" w:sz="0" w:space="0" w:color="auto"/>
                    <w:bottom w:val="none" w:sz="0" w:space="0" w:color="auto"/>
                    <w:right w:val="none" w:sz="0" w:space="0" w:color="auto"/>
                  </w:divBdr>
                  <w:divsChild>
                    <w:div w:id="1424103828">
                      <w:marLeft w:val="0"/>
                      <w:marRight w:val="0"/>
                      <w:marTop w:val="0"/>
                      <w:marBottom w:val="300"/>
                      <w:divBdr>
                        <w:top w:val="none" w:sz="0" w:space="0" w:color="auto"/>
                        <w:left w:val="single" w:sz="6" w:space="8" w:color="CCCCCC"/>
                        <w:bottom w:val="single" w:sz="6" w:space="8" w:color="CCCCCC"/>
                        <w:right w:val="single" w:sz="6" w:space="8" w:color="CCCCCC"/>
                      </w:divBdr>
                      <w:divsChild>
                        <w:div w:id="1393231468">
                          <w:marLeft w:val="0"/>
                          <w:marRight w:val="0"/>
                          <w:marTop w:val="0"/>
                          <w:marBottom w:val="0"/>
                          <w:divBdr>
                            <w:top w:val="none" w:sz="0" w:space="0" w:color="auto"/>
                            <w:left w:val="none" w:sz="0" w:space="0" w:color="auto"/>
                            <w:bottom w:val="none" w:sz="0" w:space="0" w:color="auto"/>
                            <w:right w:val="none" w:sz="0" w:space="0" w:color="auto"/>
                          </w:divBdr>
                          <w:divsChild>
                            <w:div w:id="1840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95618">
      <w:bodyDiv w:val="1"/>
      <w:marLeft w:val="0"/>
      <w:marRight w:val="0"/>
      <w:marTop w:val="0"/>
      <w:marBottom w:val="0"/>
      <w:divBdr>
        <w:top w:val="none" w:sz="0" w:space="0" w:color="auto"/>
        <w:left w:val="none" w:sz="0" w:space="0" w:color="auto"/>
        <w:bottom w:val="none" w:sz="0" w:space="0" w:color="auto"/>
        <w:right w:val="none" w:sz="0" w:space="0" w:color="auto"/>
      </w:divBdr>
      <w:divsChild>
        <w:div w:id="428821278">
          <w:marLeft w:val="0"/>
          <w:marRight w:val="0"/>
          <w:marTop w:val="0"/>
          <w:marBottom w:val="0"/>
          <w:divBdr>
            <w:top w:val="none" w:sz="0" w:space="0" w:color="auto"/>
            <w:left w:val="none" w:sz="0" w:space="0" w:color="auto"/>
            <w:bottom w:val="none" w:sz="0" w:space="0" w:color="auto"/>
            <w:right w:val="none" w:sz="0" w:space="0" w:color="auto"/>
          </w:divBdr>
          <w:divsChild>
            <w:div w:id="1729768198">
              <w:marLeft w:val="0"/>
              <w:marRight w:val="0"/>
              <w:marTop w:val="0"/>
              <w:marBottom w:val="0"/>
              <w:divBdr>
                <w:top w:val="none" w:sz="0" w:space="0" w:color="auto"/>
                <w:left w:val="none" w:sz="0" w:space="0" w:color="auto"/>
                <w:bottom w:val="none" w:sz="0" w:space="0" w:color="auto"/>
                <w:right w:val="none" w:sz="0" w:space="0" w:color="auto"/>
              </w:divBdr>
              <w:divsChild>
                <w:div w:id="1759403638">
                  <w:marLeft w:val="0"/>
                  <w:marRight w:val="0"/>
                  <w:marTop w:val="0"/>
                  <w:marBottom w:val="0"/>
                  <w:divBdr>
                    <w:top w:val="none" w:sz="0" w:space="0" w:color="auto"/>
                    <w:left w:val="none" w:sz="0" w:space="0" w:color="auto"/>
                    <w:bottom w:val="none" w:sz="0" w:space="0" w:color="auto"/>
                    <w:right w:val="none" w:sz="0" w:space="0" w:color="auto"/>
                  </w:divBdr>
                  <w:divsChild>
                    <w:div w:id="2027629974">
                      <w:marLeft w:val="0"/>
                      <w:marRight w:val="0"/>
                      <w:marTop w:val="0"/>
                      <w:marBottom w:val="300"/>
                      <w:divBdr>
                        <w:top w:val="none" w:sz="0" w:space="0" w:color="auto"/>
                        <w:left w:val="single" w:sz="6" w:space="8" w:color="CCCCCC"/>
                        <w:bottom w:val="single" w:sz="6" w:space="8" w:color="CCCCCC"/>
                        <w:right w:val="single" w:sz="6" w:space="8" w:color="CCCCCC"/>
                      </w:divBdr>
                      <w:divsChild>
                        <w:div w:id="3773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0951">
      <w:bodyDiv w:val="1"/>
      <w:marLeft w:val="0"/>
      <w:marRight w:val="0"/>
      <w:marTop w:val="0"/>
      <w:marBottom w:val="0"/>
      <w:divBdr>
        <w:top w:val="none" w:sz="0" w:space="0" w:color="auto"/>
        <w:left w:val="none" w:sz="0" w:space="0" w:color="auto"/>
        <w:bottom w:val="none" w:sz="0" w:space="0" w:color="auto"/>
        <w:right w:val="none" w:sz="0" w:space="0" w:color="auto"/>
      </w:divBdr>
    </w:div>
    <w:div w:id="1629778273">
      <w:bodyDiv w:val="1"/>
      <w:marLeft w:val="0"/>
      <w:marRight w:val="0"/>
      <w:marTop w:val="0"/>
      <w:marBottom w:val="0"/>
      <w:divBdr>
        <w:top w:val="none" w:sz="0" w:space="0" w:color="auto"/>
        <w:left w:val="none" w:sz="0" w:space="0" w:color="auto"/>
        <w:bottom w:val="none" w:sz="0" w:space="0" w:color="auto"/>
        <w:right w:val="none" w:sz="0" w:space="0" w:color="auto"/>
      </w:divBdr>
      <w:divsChild>
        <w:div w:id="1408306393">
          <w:marLeft w:val="0"/>
          <w:marRight w:val="0"/>
          <w:marTop w:val="0"/>
          <w:marBottom w:val="0"/>
          <w:divBdr>
            <w:top w:val="none" w:sz="0" w:space="0" w:color="auto"/>
            <w:left w:val="none" w:sz="0" w:space="0" w:color="auto"/>
            <w:bottom w:val="none" w:sz="0" w:space="0" w:color="auto"/>
            <w:right w:val="none" w:sz="0" w:space="0" w:color="auto"/>
          </w:divBdr>
          <w:divsChild>
            <w:div w:id="877547241">
              <w:marLeft w:val="0"/>
              <w:marRight w:val="0"/>
              <w:marTop w:val="0"/>
              <w:marBottom w:val="0"/>
              <w:divBdr>
                <w:top w:val="none" w:sz="0" w:space="0" w:color="auto"/>
                <w:left w:val="none" w:sz="0" w:space="0" w:color="auto"/>
                <w:bottom w:val="none" w:sz="0" w:space="0" w:color="auto"/>
                <w:right w:val="none" w:sz="0" w:space="0" w:color="auto"/>
              </w:divBdr>
              <w:divsChild>
                <w:div w:id="731657304">
                  <w:marLeft w:val="0"/>
                  <w:marRight w:val="0"/>
                  <w:marTop w:val="0"/>
                  <w:marBottom w:val="0"/>
                  <w:divBdr>
                    <w:top w:val="none" w:sz="0" w:space="0" w:color="auto"/>
                    <w:left w:val="none" w:sz="0" w:space="0" w:color="auto"/>
                    <w:bottom w:val="none" w:sz="0" w:space="0" w:color="auto"/>
                    <w:right w:val="none" w:sz="0" w:space="0" w:color="auto"/>
                  </w:divBdr>
                  <w:divsChild>
                    <w:div w:id="506560001">
                      <w:marLeft w:val="0"/>
                      <w:marRight w:val="0"/>
                      <w:marTop w:val="0"/>
                      <w:marBottom w:val="300"/>
                      <w:divBdr>
                        <w:top w:val="none" w:sz="0" w:space="0" w:color="auto"/>
                        <w:left w:val="single" w:sz="6" w:space="8" w:color="CCCCCC"/>
                        <w:bottom w:val="single" w:sz="6" w:space="8" w:color="CCCCCC"/>
                        <w:right w:val="single" w:sz="6" w:space="8" w:color="CCCCCC"/>
                      </w:divBdr>
                      <w:divsChild>
                        <w:div w:id="2108503124">
                          <w:marLeft w:val="0"/>
                          <w:marRight w:val="0"/>
                          <w:marTop w:val="0"/>
                          <w:marBottom w:val="0"/>
                          <w:divBdr>
                            <w:top w:val="none" w:sz="0" w:space="0" w:color="auto"/>
                            <w:left w:val="none" w:sz="0" w:space="0" w:color="auto"/>
                            <w:bottom w:val="none" w:sz="0" w:space="0" w:color="auto"/>
                            <w:right w:val="none" w:sz="0" w:space="0" w:color="auto"/>
                          </w:divBdr>
                          <w:divsChild>
                            <w:div w:id="6666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documents/Agenda-OpCo-2014.doc" TargetMode="External"/><Relationship Id="rId13" Type="http://schemas.openxmlformats.org/officeDocument/2006/relationships/hyperlink" Target="http://www.loc.gov/aba/pcc/documents/bremer-ISBD.pdf" TargetMode="External"/><Relationship Id="rId18" Type="http://schemas.openxmlformats.org/officeDocument/2006/relationships/hyperlink" Target="http://www.loc.gov/aba/pcc/documents/Final-date-AACR2-PCC-Bib.html" TargetMode="External"/><Relationship Id="rId26" Type="http://schemas.openxmlformats.org/officeDocument/2006/relationships/hyperlink" Target="mailto:conser@loc.gov" TargetMode="External"/><Relationship Id="rId3" Type="http://schemas.microsoft.com/office/2007/relationships/stylesWithEffects" Target="stylesWithEffects.xml"/><Relationship Id="rId21" Type="http://schemas.openxmlformats.org/officeDocument/2006/relationships/hyperlink" Target="http://www.loc.gov/aba/pcc/scs/documents/PCC-RDA-BS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c.gov/aba/pcc/documents/Outcome-IR-Discussion.docx" TargetMode="External"/><Relationship Id="rId17" Type="http://schemas.openxmlformats.org/officeDocument/2006/relationships/hyperlink" Target="http://www.loc.gov/aba/pcc/documents/Final-date-AACR2-PCC-Bib.html" TargetMode="External"/><Relationship Id="rId25" Type="http://schemas.openxmlformats.org/officeDocument/2006/relationships/hyperlink" Target="http://www.loc.gov/aba/pcc/conser/more-documentation.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c.gov/aba/pcc/documents/Final-date-AACR2-PCC-Bib.html" TargetMode="External"/><Relationship Id="rId20" Type="http://schemas.openxmlformats.org/officeDocument/2006/relationships/hyperlink" Target="http://www.loc.gov/aba/pcc/documents/007-Abstract.doc" TargetMode="External"/><Relationship Id="rId29" Type="http://schemas.openxmlformats.org/officeDocument/2006/relationships/hyperlink" Target="http://www.iss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gov/aba/pcc/documents/Micro-TG-SCS-Response.docx" TargetMode="External"/><Relationship Id="rId24" Type="http://schemas.openxmlformats.org/officeDocument/2006/relationships/hyperlink" Target="http://www.loc.gov/aba/pcc/documents/Agenda-OpCo-2014.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oc.gov/aba/pcc/documents/Agenda-OpCo-2014.doc" TargetMode="External"/><Relationship Id="rId23" Type="http://schemas.openxmlformats.org/officeDocument/2006/relationships/hyperlink" Target="http://www.loc.gov/aba/pcc/documents/ECIP_WORKFLOW_AT_THE_%20NATIONAL_LIBRARY_OF_MEDICINE.pdf" TargetMode="External"/><Relationship Id="rId28" Type="http://schemas.openxmlformats.org/officeDocument/2006/relationships/hyperlink" Target="http://road.issn.org" TargetMode="External"/><Relationship Id="rId10" Type="http://schemas.openxmlformats.org/officeDocument/2006/relationships/hyperlink" Target="http://www.loc.gov/aba/pcc/rda/PCC%20RDA%20guidelines/Relat-Desig-Guidelines.docx" TargetMode="External"/><Relationship Id="rId19" Type="http://schemas.openxmlformats.org/officeDocument/2006/relationships/hyperlink" Target="http://www.loc.gov/aba/pcc/documents/Copy-Cataloging-in-BIBCO-Member-Libraries.docx" TargetMode="External"/><Relationship Id="rId31" Type="http://schemas.openxmlformats.org/officeDocument/2006/relationships/hyperlink" Target="http://www.issn.org/understanding-the-issn/assignment-rules/issn-manual/" TargetMode="External"/><Relationship Id="rId4" Type="http://schemas.openxmlformats.org/officeDocument/2006/relationships/settings" Target="settings.xml"/><Relationship Id="rId9" Type="http://schemas.openxmlformats.org/officeDocument/2006/relationships/hyperlink" Target="http://www.loc.gov/aba/pcc/rda/PCC%20RDA%20guidelines/Relat-Desig-Guidelines-AUTH-Final.docx" TargetMode="External"/><Relationship Id="rId14" Type="http://schemas.openxmlformats.org/officeDocument/2006/relationships/hyperlink" Target="http://www.loc.gov/aba/pcc/documents/OpCo2014FAST.pptx" TargetMode="External"/><Relationship Id="rId22" Type="http://schemas.openxmlformats.org/officeDocument/2006/relationships/hyperlink" Target="http://www.loc.gov/aba/pcc/bibco/documents/BPM.doc" TargetMode="External"/><Relationship Id="rId27" Type="http://schemas.openxmlformats.org/officeDocument/2006/relationships/hyperlink" Target="http://www.loc.gov/aba/pcc/conser/documents/WorkingWithExistingRecords.doc" TargetMode="External"/><Relationship Id="rId30" Type="http://schemas.openxmlformats.org/officeDocument/2006/relationships/hyperlink" Target="http://www.issn.org/newslette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Les</dc:creator>
  <cp:lastModifiedBy>Hawkins Les</cp:lastModifiedBy>
  <cp:revision>17</cp:revision>
  <cp:lastPrinted>2014-06-16T17:01:00Z</cp:lastPrinted>
  <dcterms:created xsi:type="dcterms:W3CDTF">2014-05-27T16:47:00Z</dcterms:created>
  <dcterms:modified xsi:type="dcterms:W3CDTF">2014-06-16T18:53:00Z</dcterms:modified>
</cp:coreProperties>
</file>